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F5189" w14:textId="6C80E6C1" w:rsidR="002B02A9" w:rsidRPr="0035669C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5669C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E733B8">
        <w:rPr>
          <w:rFonts w:ascii="Times New Roman" w:hAnsi="Times New Roman" w:cs="Times New Roman"/>
          <w:color w:val="0070C0"/>
          <w:sz w:val="32"/>
          <w:szCs w:val="32"/>
        </w:rPr>
        <w:t>100.12</w:t>
      </w:r>
      <w:bookmarkStart w:id="0" w:name="_GoBack"/>
      <w:bookmarkEnd w:id="0"/>
    </w:p>
    <w:p w14:paraId="27265553" w14:textId="68E2805E" w:rsidR="00FD46E6" w:rsidRPr="0035669C" w:rsidRDefault="0006716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5669C">
        <w:rPr>
          <w:rFonts w:ascii="Times New Roman" w:hAnsi="Times New Roman" w:cs="Times New Roman"/>
          <w:color w:val="0070C0"/>
          <w:sz w:val="32"/>
          <w:szCs w:val="32"/>
        </w:rPr>
        <w:t>Administrative Effectiveness</w:t>
      </w:r>
      <w:r w:rsidR="002C4400" w:rsidRPr="0035669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01495D" w:rsidRPr="0035669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17C7E03B" w14:textId="68C02DFA" w:rsidR="0001495D" w:rsidRPr="0035669C" w:rsidRDefault="00FD46E6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5669C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573A66" w:rsidRPr="0035669C">
        <w:rPr>
          <w:rFonts w:ascii="Times New Roman" w:hAnsi="Times New Roman" w:cs="Times New Roman"/>
          <w:color w:val="0070C0"/>
          <w:sz w:val="32"/>
          <w:szCs w:val="32"/>
        </w:rPr>
        <w:t>12/16/21</w:t>
      </w:r>
    </w:p>
    <w:p w14:paraId="3465F088" w14:textId="73829595" w:rsidR="0001495D" w:rsidRPr="0035669C" w:rsidRDefault="0001495D" w:rsidP="0001495D">
      <w:pPr>
        <w:tabs>
          <w:tab w:val="left" w:pos="960"/>
        </w:tabs>
        <w:rPr>
          <w:sz w:val="32"/>
          <w:szCs w:val="32"/>
        </w:rPr>
      </w:pPr>
      <w:r w:rsidRPr="0035669C">
        <w:rPr>
          <w:sz w:val="32"/>
          <w:szCs w:val="32"/>
        </w:rPr>
        <w:t>______________________________________________</w:t>
      </w:r>
    </w:p>
    <w:p w14:paraId="5250B593" w14:textId="7D529F51" w:rsidR="0001495D" w:rsidRDefault="0001495D"/>
    <w:p w14:paraId="65B6DB3D" w14:textId="4E653AA4" w:rsidR="0001495D" w:rsidRPr="00D811DA" w:rsidRDefault="00206889" w:rsidP="00E80A1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The purpose of this policy </w:t>
      </w:r>
      <w:r w:rsidR="0035669C">
        <w:rPr>
          <w:rFonts w:ascii="Times New Roman" w:hAnsi="Times New Roman" w:cs="Times New Roman"/>
          <w:sz w:val="24"/>
          <w:szCs w:val="24"/>
        </w:rPr>
        <w:t>is to affirm Kingdom College’s responsibility to ensure in an institution-wide manner that the effectiveness of the institution is being evaluated and to ensure that the mission and vision of the Kingdom College are</w:t>
      </w:r>
      <w:r w:rsidRPr="00D811DA">
        <w:rPr>
          <w:rFonts w:ascii="Times New Roman" w:hAnsi="Times New Roman" w:cs="Times New Roman"/>
          <w:sz w:val="24"/>
          <w:szCs w:val="24"/>
        </w:rPr>
        <w:t xml:space="preserve"> being adhered to within all academic and administrative areas.  The activities of the Administrative Effectiveness policy </w:t>
      </w:r>
      <w:r w:rsidR="0055443B" w:rsidRPr="00D811DA">
        <w:rPr>
          <w:rFonts w:ascii="Times New Roman" w:hAnsi="Times New Roman" w:cs="Times New Roman"/>
          <w:sz w:val="24"/>
          <w:szCs w:val="24"/>
        </w:rPr>
        <w:t>are</w:t>
      </w:r>
      <w:r w:rsidRPr="00D811DA">
        <w:rPr>
          <w:rFonts w:ascii="Times New Roman" w:hAnsi="Times New Roman" w:cs="Times New Roman"/>
          <w:sz w:val="24"/>
          <w:szCs w:val="24"/>
        </w:rPr>
        <w:t xml:space="preserve"> shaped and determined by the goals and objectives of </w:t>
      </w:r>
      <w:r w:rsidR="0035669C">
        <w:rPr>
          <w:rFonts w:ascii="Times New Roman" w:hAnsi="Times New Roman" w:cs="Times New Roman"/>
          <w:sz w:val="24"/>
          <w:szCs w:val="24"/>
        </w:rPr>
        <w:t xml:space="preserve">the </w:t>
      </w:r>
      <w:r w:rsidRPr="00D811DA">
        <w:rPr>
          <w:rFonts w:ascii="Times New Roman" w:hAnsi="Times New Roman" w:cs="Times New Roman"/>
          <w:sz w:val="24"/>
          <w:szCs w:val="24"/>
        </w:rPr>
        <w:t xml:space="preserve">Kingdom College Strategic Plan. </w:t>
      </w:r>
      <w:r w:rsidR="0055443B" w:rsidRPr="00D811DA">
        <w:rPr>
          <w:rFonts w:ascii="Times New Roman" w:hAnsi="Times New Roman" w:cs="Times New Roman"/>
          <w:sz w:val="24"/>
          <w:szCs w:val="24"/>
        </w:rPr>
        <w:t xml:space="preserve"> Items evaluated are school culture, faculty, policies and procedures, human resources, </w:t>
      </w:r>
      <w:r w:rsidR="0035669C">
        <w:rPr>
          <w:rFonts w:ascii="Times New Roman" w:hAnsi="Times New Roman" w:cs="Times New Roman"/>
          <w:sz w:val="24"/>
          <w:szCs w:val="24"/>
        </w:rPr>
        <w:t>finances, technology, library resources, curriculum, and program goals</w:t>
      </w:r>
      <w:r w:rsidR="0055443B" w:rsidRPr="00D811DA">
        <w:rPr>
          <w:rFonts w:ascii="Times New Roman" w:hAnsi="Times New Roman" w:cs="Times New Roman"/>
          <w:sz w:val="24"/>
          <w:szCs w:val="24"/>
        </w:rPr>
        <w:t xml:space="preserve"> and implementation. </w:t>
      </w:r>
    </w:p>
    <w:p w14:paraId="3639F248" w14:textId="38DD74AE" w:rsidR="00206889" w:rsidRPr="00D811DA" w:rsidRDefault="00206889" w:rsidP="00E80A1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This process shall include: </w:t>
      </w:r>
    </w:p>
    <w:p w14:paraId="22D20297" w14:textId="2C6D3A36" w:rsidR="00206889" w:rsidRPr="00D811DA" w:rsidRDefault="00206889" w:rsidP="00206889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>The assessment of student academic achievement</w:t>
      </w:r>
    </w:p>
    <w:p w14:paraId="755F009B" w14:textId="15051DEF" w:rsidR="00206889" w:rsidRPr="00D811DA" w:rsidRDefault="00206889" w:rsidP="00206889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The assessment of </w:t>
      </w:r>
      <w:r w:rsidR="0055443B" w:rsidRPr="00D811DA">
        <w:rPr>
          <w:rFonts w:ascii="Times New Roman" w:hAnsi="Times New Roman" w:cs="Times New Roman"/>
          <w:sz w:val="24"/>
          <w:szCs w:val="24"/>
        </w:rPr>
        <w:t xml:space="preserve">student services </w:t>
      </w:r>
    </w:p>
    <w:p w14:paraId="005A048A" w14:textId="61DB675C" w:rsidR="0055443B" w:rsidRPr="00D811DA" w:rsidRDefault="0055443B" w:rsidP="00206889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The assessment of the effectiveness and surveyed response of Community Development classes </w:t>
      </w:r>
    </w:p>
    <w:p w14:paraId="39191861" w14:textId="055A972D" w:rsidR="0055443B" w:rsidRPr="00D811DA" w:rsidRDefault="0055443B" w:rsidP="00206889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The assessment of student, employee, and community satisfaction </w:t>
      </w:r>
    </w:p>
    <w:p w14:paraId="7F664E3E" w14:textId="0ADF5586" w:rsidR="0055443B" w:rsidRPr="00D811DA" w:rsidRDefault="0055443B" w:rsidP="00206889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811DA">
        <w:rPr>
          <w:rFonts w:ascii="Times New Roman" w:hAnsi="Times New Roman" w:cs="Times New Roman"/>
          <w:sz w:val="24"/>
          <w:szCs w:val="24"/>
        </w:rPr>
        <w:t xml:space="preserve">The assessment of career placement and whether or not graduates perceive themselves as successful.  </w:t>
      </w:r>
    </w:p>
    <w:sectPr w:rsidR="0055443B" w:rsidRPr="00D8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6DB919F7"/>
    <w:multiLevelType w:val="hybridMultilevel"/>
    <w:tmpl w:val="9D8E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306C8"/>
    <w:rsid w:val="00055DCF"/>
    <w:rsid w:val="00067160"/>
    <w:rsid w:val="00206889"/>
    <w:rsid w:val="002B02A9"/>
    <w:rsid w:val="002C4400"/>
    <w:rsid w:val="0035669C"/>
    <w:rsid w:val="003B30E1"/>
    <w:rsid w:val="0055443B"/>
    <w:rsid w:val="00573A66"/>
    <w:rsid w:val="006D1469"/>
    <w:rsid w:val="008E51A2"/>
    <w:rsid w:val="00D811DA"/>
    <w:rsid w:val="00E23752"/>
    <w:rsid w:val="00E733B8"/>
    <w:rsid w:val="00E80A16"/>
    <w:rsid w:val="00F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80A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6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80A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LW5</cp:lastModifiedBy>
  <cp:revision>7</cp:revision>
  <dcterms:created xsi:type="dcterms:W3CDTF">2021-12-16T22:22:00Z</dcterms:created>
  <dcterms:modified xsi:type="dcterms:W3CDTF">2025-07-22T18:06:00Z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5b35c975c325b4c326e69f3291c6b66404b60013c08e5fee0664d0a376e4fe8b</vt:lpwstr>
  </property>
</Properties>
</file>