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CB87F" w14:textId="77777777" w:rsidR="00615C5F" w:rsidRDefault="00615C5F" w:rsidP="005A320E">
      <w:pPr>
        <w:spacing w:after="0" w:line="360" w:lineRule="auto"/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E903D" w14:textId="77777777" w:rsidR="00615C5F" w:rsidRDefault="00615C5F" w:rsidP="005A320E">
      <w:pPr>
        <w:spacing w:after="0" w:line="360" w:lineRule="auto"/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88C6A" w14:textId="496388B9" w:rsidR="00615C5F" w:rsidRPr="00C8770E" w:rsidRDefault="00615C5F" w:rsidP="00C8770E">
      <w:pPr>
        <w:keepNext/>
        <w:keepLines/>
        <w:spacing w:after="0" w:line="360" w:lineRule="auto"/>
        <w:jc w:val="right"/>
        <w:outlineLvl w:val="0"/>
        <w:rPr>
          <w:rFonts w:ascii="Times New Roman" w:eastAsiaTheme="majorEastAsia" w:hAnsi="Times New Roman" w:cs="Times New Roman"/>
          <w:color w:val="1F497D" w:themeColor="text2"/>
          <w:sz w:val="40"/>
          <w:szCs w:val="40"/>
        </w:rPr>
      </w:pPr>
      <w:r w:rsidRPr="00615C5F">
        <w:rPr>
          <w:rFonts w:asciiTheme="majorHAnsi" w:eastAsiaTheme="majorEastAsia" w:hAnsiTheme="majorHAnsi" w:cstheme="majorBidi"/>
          <w:noProof/>
          <w:color w:val="0070C0"/>
          <w:sz w:val="40"/>
          <w:szCs w:val="40"/>
        </w:rPr>
        <w:drawing>
          <wp:inline distT="0" distB="0" distL="0" distR="0" wp14:anchorId="4F10CEB0" wp14:editId="52D61ADD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76C4" w14:textId="22476094" w:rsidR="00C01DA7" w:rsidRPr="00C8770E" w:rsidRDefault="00615C5F" w:rsidP="00615C5F">
      <w:pPr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</w:pPr>
      <w:r w:rsidRPr="00C8770E"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  <w:t xml:space="preserve">KC </w:t>
      </w:r>
      <w:r w:rsidR="006B1742"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  <w:t>200.11</w:t>
      </w:r>
      <w:bookmarkStart w:id="0" w:name="_GoBack"/>
      <w:bookmarkEnd w:id="0"/>
    </w:p>
    <w:p w14:paraId="5B1B1325" w14:textId="77777777" w:rsidR="00615C5F" w:rsidRPr="00C8770E" w:rsidRDefault="00615C5F" w:rsidP="00615C5F">
      <w:pPr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</w:pPr>
      <w:r w:rsidRPr="00C8770E"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  <w:t>Academic Dishonesty and Appeal</w:t>
      </w:r>
    </w:p>
    <w:p w14:paraId="0FB54DA8" w14:textId="77777777" w:rsidR="0057320A" w:rsidRDefault="00615C5F" w:rsidP="0057320A">
      <w:pPr>
        <w:spacing w:after="0"/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</w:pPr>
      <w:r w:rsidRPr="00C8770E"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  <w:t xml:space="preserve">Last Revision/Approval Date: </w:t>
      </w:r>
      <w:r w:rsidR="000D57B3" w:rsidRPr="00C8770E"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  <w:t>12/16</w:t>
      </w:r>
      <w:r w:rsidRPr="00C8770E">
        <w:rPr>
          <w:rFonts w:ascii="Times New Roman" w:eastAsiaTheme="minorHAnsi" w:hAnsi="Times New Roman" w:cs="Times New Roman"/>
          <w:b/>
          <w:bCs/>
          <w:color w:val="0070C0"/>
          <w:sz w:val="32"/>
          <w:szCs w:val="32"/>
        </w:rPr>
        <w:t>/21</w:t>
      </w:r>
    </w:p>
    <w:p w14:paraId="7DEBCC7D" w14:textId="345082C3" w:rsidR="00615C5F" w:rsidRPr="0057320A" w:rsidRDefault="00615C5F" w:rsidP="007A37AB">
      <w:pPr>
        <w:rPr>
          <w:rStyle w:val="Heading1Char"/>
          <w:rFonts w:ascii="Times New Roman" w:eastAsiaTheme="minorHAnsi" w:hAnsi="Times New Roman" w:cs="Times New Roman"/>
          <w:color w:val="0070C0"/>
          <w:sz w:val="32"/>
          <w:szCs w:val="32"/>
        </w:rPr>
      </w:pPr>
      <w:r w:rsidRPr="00C8770E">
        <w:rPr>
          <w:rFonts w:ascii="Times New Roman" w:eastAsiaTheme="minorHAnsi" w:hAnsi="Times New Roman" w:cs="Times New Roman"/>
          <w:b/>
          <w:bCs/>
          <w:sz w:val="32"/>
          <w:szCs w:val="32"/>
        </w:rPr>
        <w:t>___________________________________________</w:t>
      </w:r>
    </w:p>
    <w:p w14:paraId="5A10C70D" w14:textId="10069A3A" w:rsidR="005A320E" w:rsidRPr="00A05BD6" w:rsidRDefault="005A320E" w:rsidP="005A320E">
      <w:p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Academic ​dishonesty​​ </w:t>
      </w:r>
      <w:r w:rsidR="00C8770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violates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​​the​​ principles ​​of​​ honesty ​​and​​ integrity​​ and ​​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may 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result in substantial​ penalties,​​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including​​ an ​​automatic ​​zero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​​on ​​an ​​assignment and automatic college academic probation.  If another violation of academic dishonesty is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confirmed, the student may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be suspended from the college for a minimum of one year.</w:t>
      </w:r>
    </w:p>
    <w:p w14:paraId="389C160D" w14:textId="7C07DCFE" w:rsidR="005A320E" w:rsidRDefault="005A320E" w:rsidP="005A320E">
      <w:p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​Some​​ examples ​​of​​ academic​​ dishonesty​</w:t>
      </w:r>
      <w:r w:rsidR="00C8770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are plagiarism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,​​ cheating, ​​submitting ​​the ​​same​​ or​​ a​​ similar​​ paper ​​in ​​different​​ classes​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without ​the​​ instructors’ ​​permission, ​​and​​ sabotaging ​​other​​ students’ ​​work​. ​All​​ examples ​​of​ academic ​dishonesty ​​will​​ be​​ reported ​​to​​ the ​​Chief Academic Officer​​. ​​Also,​​ penalties ​​for ​​academic </w:t>
      </w:r>
      <w:r w:rsidR="00C8770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dishonesty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​​ in​​ an​ instructor’s​ class ​​will ​​be​​ explained ​​in​​ the​​ syllabus ​​ presented​​ at ​​the​​ beginning ​​of ​​each​ academic​ class, ​​and ​​those ​​penalties ​​will​​ be ​​exercised ​​for​​ academic​​ dishonesty​.​</w:t>
      </w:r>
      <w:bookmarkStart w:id="1" w:name="_Toc85638658"/>
    </w:p>
    <w:p w14:paraId="5706B0A3" w14:textId="77777777" w:rsidR="00615C5F" w:rsidRDefault="00615C5F" w:rsidP="005A320E">
      <w:pPr>
        <w:spacing w:after="0" w:line="360" w:lineRule="auto"/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B334BB" w14:textId="77777777" w:rsidR="005A320E" w:rsidRPr="005A320E" w:rsidRDefault="005A320E" w:rsidP="005A320E">
      <w:p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A05BD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ACADEMIC ​DISHONESTY ​​APPEAL</w:t>
      </w:r>
      <w:bookmarkEnd w:id="1"/>
      <w:r w:rsidRPr="00A05BD6">
        <w:rPr>
          <w:rFonts w:ascii="Times New Roman" w:eastAsia="Verdana" w:hAnsi="Times New Roman" w:cs="Times New Roman"/>
          <w:b/>
          <w:color w:val="000000" w:themeColor="text1"/>
          <w:sz w:val="24"/>
          <w:szCs w:val="24"/>
        </w:rPr>
        <w:t>​​</w:t>
      </w:r>
      <w:r w:rsidR="00615C5F">
        <w:rPr>
          <w:rFonts w:ascii="Times New Roman" w:eastAsia="Verdan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3FAC9C5" w14:textId="77777777" w:rsidR="005A320E" w:rsidRPr="00A05BD6" w:rsidRDefault="005A320E" w:rsidP="005A320E">
      <w:p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A </w:t>
      </w:r>
      <w:r w:rsidRPr="00A05BD6">
        <w:rPr>
          <w:rFonts w:ascii="Times New Roman" w:eastAsia="Verdana" w:hAnsi="Times New Roman" w:cs="Times New Roman"/>
          <w:b/>
          <w:color w:val="000000" w:themeColor="text1"/>
          <w:sz w:val="24"/>
          <w:szCs w:val="24"/>
        </w:rPr>
        <w:t>​​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​student ​​may ​​appeal ​​a​​ teacher’s ​​accusation​​ of​​ academic​ dishonesty ​regarding​​ plagiarism ​​and​​ cheating ​​when ​​the ​​student ​​believes ​​he ​​or ​​she ​​has ​​been​ wrongly​ accused ​​of ​​academic​​ dishonesty​.</w:t>
      </w:r>
    </w:p>
    <w:p w14:paraId="171B4A42" w14:textId="068FAF72" w:rsidR="005A320E" w:rsidRPr="00A05BD6" w:rsidRDefault="005A320E" w:rsidP="005A320E">
      <w:p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Academic ​dishonesty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appeals​​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may ​​be ​​made ​​up​​ to​​ thirty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​​working​​ days ​​after ​​</w:t>
      </w:r>
      <w:r w:rsidR="00C8770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the student receives the ​​final ​​grade ​​in​​ a​ class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​. ​The​​ first ​​st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ep ​​in​​ the ​​academic​​ dishonesty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​​process​​ is ​​to ​​</w:t>
      </w:r>
      <w:r w:rsidR="00C8770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schedule ​an​ appointment ​​with ​​the ​​instructor​​ 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​​the​​ student​​ wants​​ to ​​appeal​.​ If ​​this ​​meeting ​​does​ not ​resolve ​​the ​​issue, ​​the ​​second​​ step ​​is​​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to ​​meet ​​with​​ the Department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Chair​.​​ If ​resolution ​of ​​the ​​issue​​ does ​​not​​ 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lastRenderedPageBreak/>
        <w:t xml:space="preserve">occur, the​​ third ​​step​​ is ​​to ​​set ​​up​​ a ​​conference ​​with ​​the​​ 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Administrative Council. The decision of the Administrative Council</w:t>
      </w:r>
      <w:r w:rsidRPr="00A05BD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is final.​</w:t>
      </w:r>
    </w:p>
    <w:p w14:paraId="0CFC8897" w14:textId="77777777" w:rsidR="005D1C8E" w:rsidRDefault="005D1C8E"/>
    <w:sectPr w:rsidR="005D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0E"/>
    <w:rsid w:val="000D57B3"/>
    <w:rsid w:val="0057320A"/>
    <w:rsid w:val="005A320E"/>
    <w:rsid w:val="005D1C8E"/>
    <w:rsid w:val="00615C5F"/>
    <w:rsid w:val="006B1742"/>
    <w:rsid w:val="00797462"/>
    <w:rsid w:val="007A37AB"/>
    <w:rsid w:val="00AD4F56"/>
    <w:rsid w:val="00C01DA7"/>
    <w:rsid w:val="00C8770E"/>
    <w:rsid w:val="00E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B1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0E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0E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5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0E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0E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5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/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LW5</cp:lastModifiedBy>
  <cp:revision>8</cp:revision>
  <dcterms:created xsi:type="dcterms:W3CDTF">2021-10-26T17:22:00Z</dcterms:created>
  <dcterms:modified xsi:type="dcterms:W3CDTF">2025-07-22T17:55:00Z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f12d6d871b1d783cb2337d14ae8c19079b76167a172e4b90adacf5136c070386</vt:lpwstr>
  </property>
</Properties>
</file>