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Pr="00E11A8B" w:rsidRDefault="00055DCF" w:rsidP="00055DCF">
      <w:pPr>
        <w:jc w:val="right"/>
        <w:rPr>
          <w:color w:val="0070C0"/>
          <w:sz w:val="32"/>
          <w:szCs w:val="32"/>
        </w:rPr>
      </w:pPr>
      <w:r w:rsidRPr="00E11A8B">
        <w:rPr>
          <w:noProof/>
          <w:color w:val="0070C0"/>
          <w:sz w:val="32"/>
          <w:szCs w:val="32"/>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2A3A0259" w:rsidR="0001495D" w:rsidRPr="00E11A8B" w:rsidRDefault="0001495D">
      <w:pPr>
        <w:rPr>
          <w:rFonts w:ascii="Times New Roman" w:hAnsi="Times New Roman" w:cs="Times New Roman"/>
          <w:color w:val="0070C0"/>
          <w:sz w:val="32"/>
          <w:szCs w:val="32"/>
        </w:rPr>
      </w:pPr>
      <w:r w:rsidRPr="00E11A8B">
        <w:rPr>
          <w:rFonts w:ascii="Times New Roman" w:hAnsi="Times New Roman" w:cs="Times New Roman"/>
          <w:color w:val="0070C0"/>
          <w:sz w:val="32"/>
          <w:szCs w:val="32"/>
        </w:rPr>
        <w:t xml:space="preserve">KC </w:t>
      </w:r>
      <w:r w:rsidR="002D6E7B">
        <w:rPr>
          <w:rFonts w:ascii="Times New Roman" w:hAnsi="Times New Roman" w:cs="Times New Roman"/>
          <w:color w:val="0070C0"/>
          <w:sz w:val="32"/>
          <w:szCs w:val="32"/>
        </w:rPr>
        <w:t>200.17</w:t>
      </w:r>
      <w:bookmarkStart w:id="0" w:name="_GoBack"/>
      <w:bookmarkEnd w:id="0"/>
    </w:p>
    <w:p w14:paraId="53542973" w14:textId="78A3C698" w:rsidR="0001495D" w:rsidRPr="00E11A8B" w:rsidRDefault="005D590D">
      <w:pPr>
        <w:rPr>
          <w:rFonts w:ascii="Times New Roman" w:hAnsi="Times New Roman" w:cs="Times New Roman"/>
          <w:color w:val="0070C0"/>
          <w:sz w:val="32"/>
          <w:szCs w:val="32"/>
        </w:rPr>
      </w:pPr>
      <w:r w:rsidRPr="00E11A8B">
        <w:rPr>
          <w:rFonts w:ascii="Times New Roman" w:hAnsi="Times New Roman" w:cs="Times New Roman"/>
          <w:color w:val="0070C0"/>
          <w:sz w:val="32"/>
          <w:szCs w:val="32"/>
        </w:rPr>
        <w:t>Student Achievement Data</w:t>
      </w:r>
    </w:p>
    <w:p w14:paraId="17C7E03B" w14:textId="4D3A1D70" w:rsidR="0001495D" w:rsidRPr="00E11A8B" w:rsidRDefault="0001495D">
      <w:pPr>
        <w:rPr>
          <w:rFonts w:ascii="Times New Roman" w:hAnsi="Times New Roman" w:cs="Times New Roman"/>
          <w:color w:val="0070C0"/>
          <w:sz w:val="32"/>
          <w:szCs w:val="32"/>
        </w:rPr>
      </w:pPr>
      <w:r w:rsidRPr="00E11A8B">
        <w:rPr>
          <w:rFonts w:ascii="Times New Roman" w:hAnsi="Times New Roman" w:cs="Times New Roman"/>
          <w:color w:val="0070C0"/>
          <w:sz w:val="32"/>
          <w:szCs w:val="32"/>
        </w:rPr>
        <w:t xml:space="preserve">Last Revision/Approval Date: </w:t>
      </w:r>
      <w:r w:rsidR="007B1945" w:rsidRPr="00E11A8B">
        <w:rPr>
          <w:rFonts w:ascii="Times New Roman" w:hAnsi="Times New Roman" w:cs="Times New Roman"/>
          <w:color w:val="0070C0"/>
          <w:sz w:val="32"/>
          <w:szCs w:val="32"/>
        </w:rPr>
        <w:t>12/16</w:t>
      </w:r>
      <w:r w:rsidR="00FB61FC" w:rsidRPr="00E11A8B">
        <w:rPr>
          <w:rFonts w:ascii="Times New Roman" w:hAnsi="Times New Roman" w:cs="Times New Roman"/>
          <w:color w:val="0070C0"/>
          <w:sz w:val="32"/>
          <w:szCs w:val="32"/>
        </w:rPr>
        <w:t>/21</w:t>
      </w:r>
    </w:p>
    <w:p w14:paraId="0E040CF4" w14:textId="238A4853" w:rsidR="00452594" w:rsidRPr="00E11A8B" w:rsidRDefault="0001495D" w:rsidP="00452594">
      <w:pPr>
        <w:tabs>
          <w:tab w:val="left" w:pos="960"/>
        </w:tabs>
        <w:rPr>
          <w:sz w:val="32"/>
          <w:szCs w:val="32"/>
        </w:rPr>
      </w:pPr>
      <w:r w:rsidRPr="00E11A8B">
        <w:rPr>
          <w:sz w:val="32"/>
          <w:szCs w:val="32"/>
        </w:rPr>
        <w:t>______________________________________________</w:t>
      </w:r>
      <w:r w:rsidR="00452594" w:rsidRPr="00E11A8B">
        <w:rPr>
          <w:rFonts w:ascii="Times New Roman" w:hAnsi="Times New Roman" w:cs="Times New Roman"/>
          <w:bCs/>
        </w:rPr>
        <w:t xml:space="preserve">. </w:t>
      </w:r>
    </w:p>
    <w:p w14:paraId="4C719494" w14:textId="6E71A9B3" w:rsidR="00452594" w:rsidRPr="005E270B" w:rsidRDefault="00452594" w:rsidP="00452594">
      <w:pPr>
        <w:rPr>
          <w:rFonts w:ascii="Times New Roman" w:hAnsi="Times New Roman" w:cs="Times New Roman"/>
          <w:sz w:val="24"/>
          <w:szCs w:val="24"/>
        </w:rPr>
      </w:pPr>
      <w:r w:rsidRPr="005E270B">
        <w:rPr>
          <w:rFonts w:ascii="Times New Roman" w:hAnsi="Times New Roman" w:cs="Times New Roman"/>
          <w:bCs/>
          <w:sz w:val="24"/>
          <w:szCs w:val="24"/>
        </w:rPr>
        <w:t xml:space="preserve">Kingdom College has a </w:t>
      </w:r>
      <w:r w:rsidR="00E11A8B">
        <w:rPr>
          <w:rFonts w:ascii="Times New Roman" w:hAnsi="Times New Roman" w:cs="Times New Roman"/>
          <w:bCs/>
          <w:sz w:val="24"/>
          <w:szCs w:val="24"/>
        </w:rPr>
        <w:t>standard</w:t>
      </w:r>
      <w:r w:rsidRPr="005E270B">
        <w:rPr>
          <w:rFonts w:ascii="Times New Roman" w:hAnsi="Times New Roman" w:cs="Times New Roman"/>
          <w:bCs/>
          <w:sz w:val="24"/>
          <w:szCs w:val="24"/>
        </w:rPr>
        <w:t xml:space="preserve"> process across programs </w:t>
      </w:r>
      <w:r w:rsidR="00E11A8B">
        <w:rPr>
          <w:rFonts w:ascii="Times New Roman" w:hAnsi="Times New Roman" w:cs="Times New Roman"/>
          <w:bCs/>
          <w:sz w:val="24"/>
          <w:szCs w:val="24"/>
        </w:rPr>
        <w:t>to establish</w:t>
      </w:r>
      <w:r w:rsidRPr="005E270B">
        <w:rPr>
          <w:rFonts w:ascii="Times New Roman" w:hAnsi="Times New Roman" w:cs="Times New Roman"/>
          <w:bCs/>
          <w:sz w:val="24"/>
          <w:szCs w:val="24"/>
        </w:rPr>
        <w:t xml:space="preserve"> an outcomes assessment process where ongoing planning and assessment take place for each academic program. The Student Learning Outcomes (SLOs) will be assessed each semester beginning in </w:t>
      </w:r>
      <w:proofErr w:type="gramStart"/>
      <w:r w:rsidRPr="005E270B">
        <w:rPr>
          <w:rFonts w:ascii="Times New Roman" w:hAnsi="Times New Roman" w:cs="Times New Roman"/>
          <w:bCs/>
          <w:sz w:val="24"/>
          <w:szCs w:val="24"/>
        </w:rPr>
        <w:t>Spring</w:t>
      </w:r>
      <w:proofErr w:type="gramEnd"/>
      <w:r w:rsidRPr="005E270B">
        <w:rPr>
          <w:rFonts w:ascii="Times New Roman" w:hAnsi="Times New Roman" w:cs="Times New Roman"/>
          <w:bCs/>
          <w:sz w:val="24"/>
          <w:szCs w:val="24"/>
        </w:rPr>
        <w:t xml:space="preserve"> 2021. The student learning outcomes specify the knowledge, skills, values, and attitudes students are expected to attain in each program. Methods for assessing the extent to which students achieve these outcomes are appropriate to the nature of the discipline and consistent over time to enable Kingdom College to evaluate cohorts of students who complete a program. The results of assessments can affirm the institution’s success </w:t>
      </w:r>
      <w:r w:rsidR="00E11A8B">
        <w:rPr>
          <w:rFonts w:ascii="Times New Roman" w:hAnsi="Times New Roman" w:cs="Times New Roman"/>
          <w:bCs/>
          <w:sz w:val="24"/>
          <w:szCs w:val="24"/>
        </w:rPr>
        <w:t>in</w:t>
      </w:r>
      <w:r w:rsidRPr="005E270B">
        <w:rPr>
          <w:rFonts w:ascii="Times New Roman" w:hAnsi="Times New Roman" w:cs="Times New Roman"/>
          <w:bCs/>
          <w:sz w:val="24"/>
          <w:szCs w:val="24"/>
        </w:rPr>
        <w:t xml:space="preserve"> achieving its mission and can be used to inform decisions about curricular and programmatic revisions. </w:t>
      </w:r>
    </w:p>
    <w:p w14:paraId="3C5DC47D" w14:textId="77777777" w:rsidR="00452594" w:rsidRPr="005E270B" w:rsidRDefault="00452594" w:rsidP="00452594">
      <w:pPr>
        <w:tabs>
          <w:tab w:val="left" w:pos="4860"/>
        </w:tabs>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2605"/>
        <w:gridCol w:w="6745"/>
      </w:tblGrid>
      <w:tr w:rsidR="00452594" w:rsidRPr="005E270B" w14:paraId="26828A84" w14:textId="77777777" w:rsidTr="008F1431">
        <w:tc>
          <w:tcPr>
            <w:tcW w:w="2605" w:type="dxa"/>
          </w:tcPr>
          <w:p w14:paraId="7447B743" w14:textId="77777777" w:rsidR="00452594" w:rsidRPr="005E270B" w:rsidRDefault="00452594" w:rsidP="008F1431">
            <w:pPr>
              <w:jc w:val="center"/>
              <w:rPr>
                <w:rFonts w:ascii="Times New Roman" w:hAnsi="Times New Roman" w:cs="Times New Roman"/>
                <w:b/>
                <w:bCs/>
                <w:sz w:val="24"/>
                <w:szCs w:val="24"/>
              </w:rPr>
            </w:pPr>
            <w:r w:rsidRPr="005E270B">
              <w:rPr>
                <w:rFonts w:ascii="Times New Roman" w:hAnsi="Times New Roman" w:cs="Times New Roman"/>
                <w:b/>
                <w:bCs/>
                <w:sz w:val="24"/>
                <w:szCs w:val="24"/>
              </w:rPr>
              <w:t>Student Learning Outcomes (SLOs)</w:t>
            </w:r>
          </w:p>
        </w:tc>
        <w:tc>
          <w:tcPr>
            <w:tcW w:w="6745" w:type="dxa"/>
          </w:tcPr>
          <w:p w14:paraId="7E4E8CF5" w14:textId="77777777" w:rsidR="00452594" w:rsidRPr="005E270B" w:rsidRDefault="00452594" w:rsidP="008F1431">
            <w:pPr>
              <w:jc w:val="center"/>
              <w:rPr>
                <w:rFonts w:ascii="Times New Roman" w:hAnsi="Times New Roman" w:cs="Times New Roman"/>
                <w:b/>
                <w:bCs/>
                <w:sz w:val="24"/>
                <w:szCs w:val="24"/>
              </w:rPr>
            </w:pPr>
            <w:r w:rsidRPr="005E270B">
              <w:rPr>
                <w:rFonts w:ascii="Times New Roman" w:hAnsi="Times New Roman" w:cs="Times New Roman"/>
                <w:b/>
                <w:bCs/>
                <w:sz w:val="24"/>
                <w:szCs w:val="24"/>
              </w:rPr>
              <w:t>Descriptors</w:t>
            </w:r>
          </w:p>
        </w:tc>
      </w:tr>
      <w:tr w:rsidR="00452594" w:rsidRPr="005E270B" w14:paraId="5A1C9627" w14:textId="77777777" w:rsidTr="008F1431">
        <w:tc>
          <w:tcPr>
            <w:tcW w:w="2605" w:type="dxa"/>
          </w:tcPr>
          <w:p w14:paraId="7908B900" w14:textId="77777777" w:rsidR="00452594" w:rsidRPr="005E270B" w:rsidRDefault="00452594" w:rsidP="00452594">
            <w:pPr>
              <w:pStyle w:val="ListParagraph"/>
              <w:numPr>
                <w:ilvl w:val="0"/>
                <w:numId w:val="2"/>
              </w:numPr>
              <w:rPr>
                <w:rFonts w:ascii="Times New Roman" w:hAnsi="Times New Roman" w:cs="Times New Roman"/>
                <w:sz w:val="24"/>
                <w:szCs w:val="24"/>
              </w:rPr>
            </w:pPr>
            <w:r w:rsidRPr="005E270B">
              <w:rPr>
                <w:rFonts w:ascii="Times New Roman" w:hAnsi="Times New Roman" w:cs="Times New Roman"/>
                <w:sz w:val="24"/>
                <w:szCs w:val="24"/>
              </w:rPr>
              <w:t>Prepare</w:t>
            </w:r>
          </w:p>
        </w:tc>
        <w:tc>
          <w:tcPr>
            <w:tcW w:w="6745" w:type="dxa"/>
          </w:tcPr>
          <w:p w14:paraId="5EAE270A" w14:textId="47AA1761" w:rsidR="00452594" w:rsidRPr="005E270B" w:rsidRDefault="00452594" w:rsidP="008F1431">
            <w:pPr>
              <w:rPr>
                <w:rFonts w:ascii="Times New Roman" w:hAnsi="Times New Roman" w:cs="Times New Roman"/>
                <w:sz w:val="24"/>
                <w:szCs w:val="24"/>
              </w:rPr>
            </w:pPr>
            <w:r w:rsidRPr="005E270B">
              <w:rPr>
                <w:rFonts w:ascii="Times New Roman" w:hAnsi="Times New Roman" w:cs="Times New Roman"/>
                <w:sz w:val="24"/>
                <w:szCs w:val="24"/>
              </w:rPr>
              <w:t xml:space="preserve">Students are well prepared and well-grounded in their programs’ content </w:t>
            </w:r>
            <w:r w:rsidR="00E11A8B">
              <w:rPr>
                <w:rFonts w:ascii="Times New Roman" w:hAnsi="Times New Roman" w:cs="Times New Roman"/>
                <w:sz w:val="24"/>
                <w:szCs w:val="24"/>
              </w:rPr>
              <w:t>and</w:t>
            </w:r>
            <w:r w:rsidRPr="005E270B">
              <w:rPr>
                <w:rFonts w:ascii="Times New Roman" w:hAnsi="Times New Roman" w:cs="Times New Roman"/>
                <w:sz w:val="24"/>
                <w:szCs w:val="24"/>
              </w:rPr>
              <w:t xml:space="preserve"> </w:t>
            </w:r>
            <w:r w:rsidR="00E11A8B">
              <w:rPr>
                <w:rFonts w:ascii="Times New Roman" w:hAnsi="Times New Roman" w:cs="Times New Roman"/>
                <w:sz w:val="24"/>
                <w:szCs w:val="24"/>
              </w:rPr>
              <w:t>well-versed</w:t>
            </w:r>
            <w:r w:rsidRPr="005E270B">
              <w:rPr>
                <w:rFonts w:ascii="Times New Roman" w:hAnsi="Times New Roman" w:cs="Times New Roman"/>
                <w:sz w:val="24"/>
                <w:szCs w:val="24"/>
              </w:rPr>
              <w:t xml:space="preserve"> in God’s Word and how His Word will go with them into their fields, whether ministry or marketplace ministry across the globe.</w:t>
            </w:r>
          </w:p>
        </w:tc>
      </w:tr>
      <w:tr w:rsidR="00452594" w:rsidRPr="005E270B" w14:paraId="464F49D1" w14:textId="77777777" w:rsidTr="008F1431">
        <w:tc>
          <w:tcPr>
            <w:tcW w:w="2605" w:type="dxa"/>
          </w:tcPr>
          <w:p w14:paraId="15B9491C" w14:textId="77777777" w:rsidR="00452594" w:rsidRPr="005E270B" w:rsidRDefault="00452594" w:rsidP="00452594">
            <w:pPr>
              <w:pStyle w:val="ListParagraph"/>
              <w:numPr>
                <w:ilvl w:val="0"/>
                <w:numId w:val="2"/>
              </w:numPr>
              <w:rPr>
                <w:rFonts w:ascii="Times New Roman" w:hAnsi="Times New Roman" w:cs="Times New Roman"/>
                <w:sz w:val="24"/>
                <w:szCs w:val="24"/>
              </w:rPr>
            </w:pPr>
            <w:r w:rsidRPr="005E270B">
              <w:rPr>
                <w:rFonts w:ascii="Times New Roman" w:hAnsi="Times New Roman" w:cs="Times New Roman"/>
                <w:sz w:val="24"/>
                <w:szCs w:val="24"/>
              </w:rPr>
              <w:t>Equip</w:t>
            </w:r>
          </w:p>
        </w:tc>
        <w:tc>
          <w:tcPr>
            <w:tcW w:w="6745" w:type="dxa"/>
          </w:tcPr>
          <w:p w14:paraId="00368314" w14:textId="77777777" w:rsidR="00452594" w:rsidRPr="005E270B" w:rsidRDefault="00452594" w:rsidP="008F1431">
            <w:pPr>
              <w:rPr>
                <w:rFonts w:ascii="Times New Roman" w:hAnsi="Times New Roman" w:cs="Times New Roman"/>
                <w:sz w:val="24"/>
                <w:szCs w:val="24"/>
              </w:rPr>
            </w:pPr>
            <w:r w:rsidRPr="005E270B">
              <w:rPr>
                <w:rFonts w:ascii="Times New Roman" w:hAnsi="Times New Roman" w:cs="Times New Roman"/>
                <w:sz w:val="24"/>
                <w:szCs w:val="24"/>
              </w:rPr>
              <w:t>Students are equipped on the undergraduate and graduate levels for works of service based on Ephesians 4:12-13.</w:t>
            </w:r>
          </w:p>
        </w:tc>
      </w:tr>
      <w:tr w:rsidR="00452594" w:rsidRPr="005E270B" w14:paraId="5C6453D5" w14:textId="77777777" w:rsidTr="008F1431">
        <w:tc>
          <w:tcPr>
            <w:tcW w:w="2605" w:type="dxa"/>
          </w:tcPr>
          <w:p w14:paraId="6ACFAF91" w14:textId="77777777" w:rsidR="00452594" w:rsidRPr="005E270B" w:rsidRDefault="00452594" w:rsidP="00452594">
            <w:pPr>
              <w:pStyle w:val="ListParagraph"/>
              <w:numPr>
                <w:ilvl w:val="0"/>
                <w:numId w:val="2"/>
              </w:numPr>
              <w:rPr>
                <w:rFonts w:ascii="Times New Roman" w:hAnsi="Times New Roman" w:cs="Times New Roman"/>
                <w:sz w:val="24"/>
                <w:szCs w:val="24"/>
              </w:rPr>
            </w:pPr>
            <w:r w:rsidRPr="005E270B">
              <w:rPr>
                <w:rFonts w:ascii="Times New Roman" w:hAnsi="Times New Roman" w:cs="Times New Roman"/>
                <w:sz w:val="24"/>
                <w:szCs w:val="24"/>
              </w:rPr>
              <w:t>Empower</w:t>
            </w:r>
          </w:p>
        </w:tc>
        <w:tc>
          <w:tcPr>
            <w:tcW w:w="6745" w:type="dxa"/>
          </w:tcPr>
          <w:p w14:paraId="3C8F3155" w14:textId="634FC8F1" w:rsidR="00452594" w:rsidRPr="005E270B" w:rsidRDefault="00452594" w:rsidP="008F1431">
            <w:pPr>
              <w:rPr>
                <w:rFonts w:ascii="Times New Roman" w:hAnsi="Times New Roman" w:cs="Times New Roman"/>
                <w:sz w:val="24"/>
                <w:szCs w:val="24"/>
              </w:rPr>
            </w:pPr>
            <w:r w:rsidRPr="005E270B">
              <w:rPr>
                <w:rFonts w:ascii="Times New Roman" w:hAnsi="Times New Roman" w:cs="Times New Roman"/>
                <w:sz w:val="24"/>
                <w:szCs w:val="24"/>
              </w:rPr>
              <w:t>Students are empowered by the Holy Spirit through love to fulfill His divine plan based on Acts 1:8 and Matthew 28:19.</w:t>
            </w:r>
          </w:p>
        </w:tc>
      </w:tr>
    </w:tbl>
    <w:p w14:paraId="0FF0F6F0" w14:textId="77777777" w:rsidR="00452594" w:rsidRPr="005E270B" w:rsidRDefault="00452594" w:rsidP="00452594">
      <w:pPr>
        <w:tabs>
          <w:tab w:val="left" w:pos="4860"/>
        </w:tabs>
        <w:rPr>
          <w:rFonts w:ascii="Times New Roman" w:hAnsi="Times New Roman" w:cs="Times New Roman"/>
          <w:b/>
          <w:sz w:val="24"/>
          <w:szCs w:val="24"/>
        </w:rPr>
      </w:pPr>
    </w:p>
    <w:p w14:paraId="2A3DFF86" w14:textId="5D03E2E5" w:rsidR="00452594" w:rsidRPr="005E270B" w:rsidRDefault="00452594" w:rsidP="00452594">
      <w:pPr>
        <w:tabs>
          <w:tab w:val="left" w:pos="4860"/>
        </w:tabs>
        <w:rPr>
          <w:rFonts w:ascii="Times New Roman" w:hAnsi="Times New Roman" w:cs="Times New Roman"/>
          <w:bCs/>
          <w:sz w:val="24"/>
          <w:szCs w:val="24"/>
        </w:rPr>
      </w:pPr>
      <w:r w:rsidRPr="005E270B">
        <w:rPr>
          <w:rFonts w:ascii="Times New Roman" w:hAnsi="Times New Roman" w:cs="Times New Roman"/>
          <w:bCs/>
          <w:sz w:val="24"/>
          <w:szCs w:val="24"/>
        </w:rPr>
        <w:t xml:space="preserve">An Assessment Plan for Kingdom College was developed in </w:t>
      </w:r>
      <w:r w:rsidR="00E11A8B">
        <w:rPr>
          <w:rFonts w:ascii="Times New Roman" w:hAnsi="Times New Roman" w:cs="Times New Roman"/>
          <w:bCs/>
          <w:sz w:val="24"/>
          <w:szCs w:val="24"/>
        </w:rPr>
        <w:t xml:space="preserve">the </w:t>
      </w:r>
      <w:proofErr w:type="gramStart"/>
      <w:r w:rsidR="00E11A8B">
        <w:rPr>
          <w:rFonts w:ascii="Times New Roman" w:hAnsi="Times New Roman" w:cs="Times New Roman"/>
          <w:bCs/>
          <w:sz w:val="24"/>
          <w:szCs w:val="24"/>
        </w:rPr>
        <w:t>Fall</w:t>
      </w:r>
      <w:proofErr w:type="gramEnd"/>
      <w:r w:rsidR="00E11A8B">
        <w:rPr>
          <w:rFonts w:ascii="Times New Roman" w:hAnsi="Times New Roman" w:cs="Times New Roman"/>
          <w:bCs/>
          <w:sz w:val="24"/>
          <w:szCs w:val="24"/>
        </w:rPr>
        <w:t xml:space="preserve"> of </w:t>
      </w:r>
      <w:r w:rsidRPr="005E270B">
        <w:rPr>
          <w:rFonts w:ascii="Times New Roman" w:hAnsi="Times New Roman" w:cs="Times New Roman"/>
          <w:bCs/>
          <w:sz w:val="24"/>
          <w:szCs w:val="24"/>
        </w:rPr>
        <w:t>2020. At the program level, student learning outcomes are based on the mission and vision of the college.</w:t>
      </w:r>
      <w:r w:rsidRPr="005E270B">
        <w:rPr>
          <w:rFonts w:ascii="Times New Roman" w:hAnsi="Times New Roman" w:cs="Times New Roman"/>
          <w:b/>
          <w:sz w:val="24"/>
          <w:szCs w:val="24"/>
        </w:rPr>
        <w:t xml:space="preserve"> </w:t>
      </w:r>
      <w:r w:rsidR="00E11A8B">
        <w:rPr>
          <w:rFonts w:ascii="Times New Roman" w:hAnsi="Times New Roman" w:cs="Times New Roman"/>
          <w:bCs/>
          <w:sz w:val="24"/>
          <w:szCs w:val="24"/>
        </w:rPr>
        <w:t xml:space="preserve">With input from program faculty, the department chairs </w:t>
      </w:r>
      <w:r w:rsidRPr="005E270B">
        <w:rPr>
          <w:rFonts w:ascii="Times New Roman" w:hAnsi="Times New Roman" w:cs="Times New Roman"/>
          <w:bCs/>
          <w:sz w:val="24"/>
          <w:szCs w:val="24"/>
        </w:rPr>
        <w:t xml:space="preserve">followed the Assessment Plan to develop student learning outcomes for their respective programs, which are linked to the institution’s SLOs and objectives. </w:t>
      </w:r>
      <w:proofErr w:type="gramStart"/>
      <w:r w:rsidRPr="005E270B">
        <w:rPr>
          <w:rFonts w:ascii="Times New Roman" w:hAnsi="Times New Roman" w:cs="Times New Roman"/>
          <w:bCs/>
          <w:sz w:val="24"/>
          <w:szCs w:val="24"/>
        </w:rPr>
        <w:t>Faculty in each program also identify</w:t>
      </w:r>
      <w:proofErr w:type="gramEnd"/>
      <w:r w:rsidRPr="005E270B">
        <w:rPr>
          <w:rFonts w:ascii="Times New Roman" w:hAnsi="Times New Roman" w:cs="Times New Roman"/>
          <w:bCs/>
          <w:sz w:val="24"/>
          <w:szCs w:val="24"/>
        </w:rPr>
        <w:t xml:space="preserve"> appropriate measures and assessments of their outcomes, along with identifying courses where these measurements are to occur. All program outcomes are measured in assignments in required courses within each program. </w:t>
      </w:r>
      <w:r w:rsidR="00E11A8B">
        <w:rPr>
          <w:rFonts w:ascii="Times New Roman" w:hAnsi="Times New Roman" w:cs="Times New Roman"/>
          <w:bCs/>
          <w:sz w:val="24"/>
          <w:szCs w:val="24"/>
        </w:rPr>
        <w:t xml:space="preserve">Assessment </w:t>
      </w:r>
      <w:r w:rsidR="00E11A8B">
        <w:rPr>
          <w:rFonts w:ascii="Times New Roman" w:hAnsi="Times New Roman" w:cs="Times New Roman"/>
          <w:bCs/>
          <w:sz w:val="24"/>
          <w:szCs w:val="24"/>
        </w:rPr>
        <w:lastRenderedPageBreak/>
        <w:t xml:space="preserve">activities include book reviews, research papers, journals, </w:t>
      </w:r>
      <w:proofErr w:type="gramStart"/>
      <w:r w:rsidR="00E11A8B">
        <w:rPr>
          <w:rFonts w:ascii="Times New Roman" w:hAnsi="Times New Roman" w:cs="Times New Roman"/>
          <w:bCs/>
          <w:sz w:val="24"/>
          <w:szCs w:val="24"/>
        </w:rPr>
        <w:t>oral</w:t>
      </w:r>
      <w:proofErr w:type="gramEnd"/>
      <w:r w:rsidR="00E11A8B">
        <w:rPr>
          <w:rFonts w:ascii="Times New Roman" w:hAnsi="Times New Roman" w:cs="Times New Roman"/>
          <w:bCs/>
          <w:sz w:val="24"/>
          <w:szCs w:val="24"/>
        </w:rPr>
        <w:t xml:space="preserve"> and written exams, reflection papers, oral presentations, projects, portfolios, and </w:t>
      </w:r>
      <w:r w:rsidRPr="005E270B">
        <w:rPr>
          <w:rFonts w:ascii="Times New Roman" w:hAnsi="Times New Roman" w:cs="Times New Roman"/>
          <w:bCs/>
          <w:sz w:val="24"/>
          <w:szCs w:val="24"/>
        </w:rPr>
        <w:t>other evaluations. Multiple assessment methods are used to assess these measures.</w:t>
      </w:r>
    </w:p>
    <w:p w14:paraId="27808336" w14:textId="31DD004A" w:rsidR="00452594" w:rsidRPr="005E270B" w:rsidRDefault="00452594" w:rsidP="00452594">
      <w:pPr>
        <w:tabs>
          <w:tab w:val="left" w:pos="4860"/>
        </w:tabs>
        <w:rPr>
          <w:rFonts w:ascii="Times New Roman" w:hAnsi="Times New Roman" w:cs="Times New Roman"/>
          <w:bCs/>
          <w:sz w:val="24"/>
          <w:szCs w:val="24"/>
        </w:rPr>
      </w:pPr>
      <w:r w:rsidRPr="005E270B">
        <w:rPr>
          <w:rFonts w:ascii="Times New Roman" w:hAnsi="Times New Roman" w:cs="Times New Roman"/>
          <w:bCs/>
          <w:sz w:val="24"/>
          <w:szCs w:val="24"/>
        </w:rPr>
        <w:t xml:space="preserve">Annually, each program assesses the achievement of outcomes through data analysis of the assessments. </w:t>
      </w:r>
      <w:r w:rsidR="00E11A8B">
        <w:rPr>
          <w:rFonts w:ascii="Times New Roman" w:hAnsi="Times New Roman" w:cs="Times New Roman"/>
          <w:bCs/>
          <w:sz w:val="24"/>
          <w:szCs w:val="24"/>
        </w:rPr>
        <w:t>Before</w:t>
      </w:r>
      <w:r w:rsidRPr="005E270B">
        <w:rPr>
          <w:rFonts w:ascii="Times New Roman" w:hAnsi="Times New Roman" w:cs="Times New Roman"/>
          <w:bCs/>
          <w:sz w:val="24"/>
          <w:szCs w:val="24"/>
        </w:rPr>
        <w:t xml:space="preserve"> </w:t>
      </w:r>
      <w:proofErr w:type="gramStart"/>
      <w:r w:rsidRPr="005E270B">
        <w:rPr>
          <w:rFonts w:ascii="Times New Roman" w:hAnsi="Times New Roman" w:cs="Times New Roman"/>
          <w:bCs/>
          <w:sz w:val="24"/>
          <w:szCs w:val="24"/>
        </w:rPr>
        <w:t>Spring</w:t>
      </w:r>
      <w:proofErr w:type="gramEnd"/>
      <w:r w:rsidRPr="005E270B">
        <w:rPr>
          <w:rFonts w:ascii="Times New Roman" w:hAnsi="Times New Roman" w:cs="Times New Roman"/>
          <w:bCs/>
          <w:sz w:val="24"/>
          <w:szCs w:val="24"/>
        </w:rPr>
        <w:t xml:space="preserve"> 2021</w:t>
      </w:r>
      <w:r w:rsidR="00E11A8B">
        <w:rPr>
          <w:rFonts w:ascii="Times New Roman" w:hAnsi="Times New Roman" w:cs="Times New Roman"/>
          <w:bCs/>
          <w:sz w:val="24"/>
          <w:szCs w:val="24"/>
        </w:rPr>
        <w:t>,</w:t>
      </w:r>
      <w:r w:rsidRPr="005E270B">
        <w:rPr>
          <w:rFonts w:ascii="Times New Roman" w:hAnsi="Times New Roman" w:cs="Times New Roman"/>
          <w:bCs/>
          <w:sz w:val="24"/>
          <w:szCs w:val="24"/>
        </w:rPr>
        <w:t xml:space="preserve"> </w:t>
      </w:r>
      <w:r w:rsidRPr="005E270B">
        <w:rPr>
          <w:rFonts w:ascii="Times New Roman" w:hAnsi="Times New Roman" w:cs="Times New Roman"/>
          <w:sz w:val="24"/>
          <w:szCs w:val="24"/>
        </w:rPr>
        <w:t xml:space="preserve">assessment data </w:t>
      </w:r>
      <w:r w:rsidRPr="005E270B">
        <w:rPr>
          <w:rFonts w:ascii="Times New Roman" w:hAnsi="Times New Roman" w:cs="Times New Roman"/>
          <w:bCs/>
          <w:sz w:val="24"/>
          <w:szCs w:val="24"/>
        </w:rPr>
        <w:t xml:space="preserve">was collected and analyzed to improve courses and programs. Before </w:t>
      </w:r>
      <w:r w:rsidR="00E11A8B">
        <w:rPr>
          <w:rFonts w:ascii="Times New Roman" w:hAnsi="Times New Roman" w:cs="Times New Roman"/>
          <w:bCs/>
          <w:sz w:val="24"/>
          <w:szCs w:val="24"/>
        </w:rPr>
        <w:t>implementing</w:t>
      </w:r>
      <w:r w:rsidRPr="005E270B">
        <w:rPr>
          <w:rFonts w:ascii="Times New Roman" w:hAnsi="Times New Roman" w:cs="Times New Roman"/>
          <w:bCs/>
          <w:sz w:val="24"/>
          <w:szCs w:val="24"/>
        </w:rPr>
        <w:t xml:space="preserve"> the assessment plan, student course assessment forms were distributed to students in a paper format or through Survey Monkey. These assessments provided feedback to guide improvement.</w:t>
      </w:r>
    </w:p>
    <w:p w14:paraId="083665B1" w14:textId="0C47999E" w:rsidR="00452594" w:rsidRPr="005E270B" w:rsidRDefault="00452594" w:rsidP="00452594">
      <w:pPr>
        <w:tabs>
          <w:tab w:val="left" w:pos="4860"/>
        </w:tabs>
        <w:rPr>
          <w:rFonts w:ascii="Times New Roman" w:hAnsi="Times New Roman" w:cs="Times New Roman"/>
          <w:bCs/>
          <w:sz w:val="24"/>
          <w:szCs w:val="24"/>
        </w:rPr>
      </w:pPr>
      <w:r w:rsidRPr="005E270B">
        <w:rPr>
          <w:rFonts w:ascii="Times New Roman" w:hAnsi="Times New Roman" w:cs="Times New Roman"/>
          <w:bCs/>
          <w:sz w:val="24"/>
          <w:szCs w:val="24"/>
        </w:rPr>
        <w:t xml:space="preserve">Beginning in </w:t>
      </w:r>
      <w:proofErr w:type="gramStart"/>
      <w:r w:rsidRPr="005E270B">
        <w:rPr>
          <w:rFonts w:ascii="Times New Roman" w:hAnsi="Times New Roman" w:cs="Times New Roman"/>
          <w:bCs/>
          <w:sz w:val="24"/>
          <w:szCs w:val="24"/>
        </w:rPr>
        <w:t>Spring</w:t>
      </w:r>
      <w:proofErr w:type="gramEnd"/>
      <w:r w:rsidRPr="005E270B">
        <w:rPr>
          <w:rFonts w:ascii="Times New Roman" w:hAnsi="Times New Roman" w:cs="Times New Roman"/>
          <w:bCs/>
          <w:sz w:val="24"/>
          <w:szCs w:val="24"/>
        </w:rPr>
        <w:t xml:space="preserve"> 2021, the current assessment plan will be used to collect and analyze data. Curricular mapping will be used to identify the level as basic or introductory, developing, or mastery. Each assessment will be analyzed. Also, an aggregated decision will be made across all measures</w:t>
      </w:r>
      <w:r w:rsidR="00E11A8B">
        <w:rPr>
          <w:rFonts w:ascii="Times New Roman" w:hAnsi="Times New Roman" w:cs="Times New Roman"/>
          <w:bCs/>
          <w:sz w:val="24"/>
          <w:szCs w:val="24"/>
        </w:rPr>
        <w:t>,</w:t>
      </w:r>
      <w:r w:rsidRPr="005E270B">
        <w:rPr>
          <w:rFonts w:ascii="Times New Roman" w:hAnsi="Times New Roman" w:cs="Times New Roman"/>
          <w:bCs/>
          <w:sz w:val="24"/>
          <w:szCs w:val="24"/>
        </w:rPr>
        <w:t xml:space="preserve"> leading to a decision as to whether the expectation was met, failed to meet, or exceeded the expectation. </w:t>
      </w:r>
    </w:p>
    <w:p w14:paraId="29E7FE2F" w14:textId="0660F213" w:rsidR="00452594" w:rsidRPr="005E270B" w:rsidRDefault="00452594" w:rsidP="00452594">
      <w:pPr>
        <w:tabs>
          <w:tab w:val="left" w:pos="4860"/>
        </w:tabs>
        <w:rPr>
          <w:rFonts w:ascii="Times New Roman" w:hAnsi="Times New Roman" w:cs="Times New Roman"/>
          <w:bCs/>
          <w:sz w:val="24"/>
          <w:szCs w:val="24"/>
        </w:rPr>
      </w:pPr>
      <w:r w:rsidRPr="005E270B">
        <w:rPr>
          <w:rFonts w:ascii="Times New Roman" w:hAnsi="Times New Roman" w:cs="Times New Roman"/>
          <w:bCs/>
          <w:sz w:val="24"/>
          <w:szCs w:val="24"/>
        </w:rPr>
        <w:t xml:space="preserve">An analysis of the results of </w:t>
      </w:r>
      <w:r w:rsidR="00E11A8B">
        <w:rPr>
          <w:rFonts w:ascii="Times New Roman" w:hAnsi="Times New Roman" w:cs="Times New Roman"/>
          <w:bCs/>
          <w:sz w:val="24"/>
          <w:szCs w:val="24"/>
        </w:rPr>
        <w:t xml:space="preserve">the </w:t>
      </w:r>
      <w:r w:rsidRPr="005E270B">
        <w:rPr>
          <w:rFonts w:ascii="Times New Roman" w:hAnsi="Times New Roman" w:cs="Times New Roman"/>
          <w:bCs/>
          <w:sz w:val="24"/>
          <w:szCs w:val="24"/>
        </w:rPr>
        <w:t>data leads to the development of an improvement plan. The weakness or problem will be identified, along with an action plan to correct the weakness or problem.</w:t>
      </w:r>
    </w:p>
    <w:p w14:paraId="65B6DB3D" w14:textId="77777777" w:rsidR="0001495D" w:rsidRPr="005E270B" w:rsidRDefault="0001495D" w:rsidP="00452594">
      <w:pPr>
        <w:rPr>
          <w:sz w:val="24"/>
          <w:szCs w:val="24"/>
        </w:rPr>
      </w:pPr>
    </w:p>
    <w:sectPr w:rsidR="0001495D" w:rsidRPr="005E2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A1F"/>
    <w:multiLevelType w:val="hybridMultilevel"/>
    <w:tmpl w:val="6A0CD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2D6E7B"/>
    <w:rsid w:val="00452594"/>
    <w:rsid w:val="00460AD5"/>
    <w:rsid w:val="00512F99"/>
    <w:rsid w:val="005D590D"/>
    <w:rsid w:val="005E270B"/>
    <w:rsid w:val="006D1469"/>
    <w:rsid w:val="007B1945"/>
    <w:rsid w:val="009F2461"/>
    <w:rsid w:val="00AD0381"/>
    <w:rsid w:val="00E11A8B"/>
    <w:rsid w:val="00FB61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594"/>
    <w:pPr>
      <w:ind w:left="720"/>
      <w:contextualSpacing/>
    </w:pPr>
  </w:style>
  <w:style w:type="character" w:styleId="Hyperlink">
    <w:name w:val="Hyperlink"/>
    <w:basedOn w:val="DefaultParagraphFont"/>
    <w:uiPriority w:val="99"/>
    <w:unhideWhenUsed/>
    <w:rsid w:val="00452594"/>
    <w:rPr>
      <w:color w:val="0000FF"/>
      <w:u w:val="single"/>
    </w:rPr>
  </w:style>
  <w:style w:type="table" w:styleId="TableGrid">
    <w:name w:val="Table Grid"/>
    <w:basedOn w:val="TableNormal"/>
    <w:uiPriority w:val="39"/>
    <w:rsid w:val="0045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6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E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594"/>
    <w:pPr>
      <w:ind w:left="720"/>
      <w:contextualSpacing/>
    </w:pPr>
  </w:style>
  <w:style w:type="character" w:styleId="Hyperlink">
    <w:name w:val="Hyperlink"/>
    <w:basedOn w:val="DefaultParagraphFont"/>
    <w:uiPriority w:val="99"/>
    <w:unhideWhenUsed/>
    <w:rsid w:val="00452594"/>
    <w:rPr>
      <w:color w:val="0000FF"/>
      <w:u w:val="single"/>
    </w:rPr>
  </w:style>
  <w:style w:type="table" w:styleId="TableGrid">
    <w:name w:val="Table Grid"/>
    <w:basedOn w:val="TableNormal"/>
    <w:uiPriority w:val="39"/>
    <w:rsid w:val="0045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6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2833</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9</cp:revision>
  <dcterms:created xsi:type="dcterms:W3CDTF">2021-03-24T20:35:00Z</dcterms:created>
  <dcterms:modified xsi:type="dcterms:W3CDTF">2025-07-22T18:10:00Z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780fe4ec0a12d012868b82a0c4f79b6b8a270d94e94a9d7ae8cb041e13b32dfd</vt:lpwstr>
  </property>
</Properties>
</file>