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CA1E" w14:textId="6DF2E906" w:rsidR="00055DCF" w:rsidRPr="000B77B8" w:rsidRDefault="00055DCF" w:rsidP="00055DCF">
      <w:pPr>
        <w:jc w:val="right"/>
        <w:rPr>
          <w:color w:val="0070C0"/>
          <w:sz w:val="32"/>
          <w:szCs w:val="32"/>
        </w:rPr>
      </w:pPr>
      <w:r w:rsidRPr="000B77B8">
        <w:rPr>
          <w:noProof/>
          <w:color w:val="0070C0"/>
          <w:sz w:val="32"/>
          <w:szCs w:val="32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6EB3B" w14:textId="54F2319C" w:rsidR="006C5C37" w:rsidRPr="000B77B8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0B77B8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6C5C37">
        <w:rPr>
          <w:rFonts w:ascii="Times New Roman" w:hAnsi="Times New Roman" w:cs="Times New Roman"/>
          <w:color w:val="0070C0"/>
          <w:sz w:val="32"/>
          <w:szCs w:val="32"/>
        </w:rPr>
        <w:t>400.1</w:t>
      </w:r>
    </w:p>
    <w:p w14:paraId="40C939F3" w14:textId="77777777" w:rsidR="009A26C8" w:rsidRPr="000B77B8" w:rsidRDefault="00CD7EA3" w:rsidP="009A26C8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0B77B8">
        <w:rPr>
          <w:rFonts w:ascii="Times New Roman" w:hAnsi="Times New Roman" w:cs="Times New Roman"/>
          <w:color w:val="0070C0"/>
          <w:sz w:val="32"/>
          <w:szCs w:val="32"/>
        </w:rPr>
        <w:t>Annual Budget Process</w:t>
      </w:r>
    </w:p>
    <w:p w14:paraId="13391062" w14:textId="524CBFF5" w:rsidR="009A26C8" w:rsidRPr="000B77B8" w:rsidRDefault="009A26C8" w:rsidP="009A26C8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0B77B8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746233" w:rsidRPr="000B77B8">
        <w:rPr>
          <w:rFonts w:ascii="Times New Roman" w:hAnsi="Times New Roman" w:cs="Times New Roman"/>
          <w:color w:val="0070C0"/>
          <w:sz w:val="32"/>
          <w:szCs w:val="32"/>
        </w:rPr>
        <w:t>1</w:t>
      </w:r>
      <w:r w:rsidR="00E3039F">
        <w:rPr>
          <w:rFonts w:ascii="Times New Roman" w:hAnsi="Times New Roman" w:cs="Times New Roman"/>
          <w:color w:val="0070C0"/>
          <w:sz w:val="32"/>
          <w:szCs w:val="32"/>
        </w:rPr>
        <w:t>1/20/2025</w:t>
      </w:r>
    </w:p>
    <w:p w14:paraId="3465F088" w14:textId="0F36339B" w:rsidR="0001495D" w:rsidRPr="000B77B8" w:rsidRDefault="0001495D" w:rsidP="009A26C8">
      <w:pPr>
        <w:rPr>
          <w:sz w:val="32"/>
          <w:szCs w:val="32"/>
        </w:rPr>
      </w:pPr>
      <w:r w:rsidRPr="000B77B8">
        <w:rPr>
          <w:sz w:val="32"/>
          <w:szCs w:val="32"/>
        </w:rPr>
        <w:t>_____________________________________________</w:t>
      </w:r>
    </w:p>
    <w:p w14:paraId="624C2C92" w14:textId="5CC6C681" w:rsidR="00A2209F" w:rsidRDefault="00A2209F"/>
    <w:p w14:paraId="214345EF" w14:textId="77777777" w:rsidR="00E3039F" w:rsidRPr="00B8614C" w:rsidRDefault="00E3039F" w:rsidP="00E3039F">
      <w:pPr>
        <w:pStyle w:val="BodyText"/>
        <w:spacing w:line="338" w:lineRule="auto"/>
        <w:ind w:right="462"/>
        <w:rPr>
          <w:rFonts w:asciiTheme="majorBidi" w:hAnsiTheme="majorBidi" w:cstheme="majorBidi"/>
          <w:sz w:val="24"/>
          <w:szCs w:val="24"/>
        </w:rPr>
      </w:pPr>
      <w:r w:rsidRPr="00B8614C">
        <w:rPr>
          <w:rFonts w:asciiTheme="majorBidi" w:hAnsiTheme="majorBidi" w:cstheme="majorBidi"/>
          <w:w w:val="105"/>
          <w:sz w:val="24"/>
          <w:szCs w:val="24"/>
        </w:rPr>
        <w:t xml:space="preserve">The budgeting process includes planning for the current operational needs of Kingdom College </w:t>
      </w:r>
      <w:r>
        <w:rPr>
          <w:rFonts w:asciiTheme="majorBidi" w:hAnsiTheme="majorBidi" w:cstheme="majorBidi"/>
          <w:w w:val="105"/>
          <w:sz w:val="24"/>
          <w:szCs w:val="24"/>
        </w:rPr>
        <w:t>and</w:t>
      </w:r>
      <w:r w:rsidRPr="00B8614C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>
        <w:rPr>
          <w:rFonts w:asciiTheme="majorBidi" w:hAnsiTheme="majorBidi" w:cstheme="majorBidi"/>
          <w:w w:val="105"/>
          <w:sz w:val="24"/>
          <w:szCs w:val="24"/>
        </w:rPr>
        <w:t>long-range</w:t>
      </w:r>
      <w:r w:rsidRPr="00B8614C">
        <w:rPr>
          <w:rFonts w:asciiTheme="majorBidi" w:hAnsiTheme="majorBidi" w:cstheme="majorBidi"/>
          <w:w w:val="105"/>
          <w:sz w:val="24"/>
          <w:szCs w:val="24"/>
        </w:rPr>
        <w:t xml:space="preserve"> planning. Because of </w:t>
      </w:r>
      <w:r>
        <w:rPr>
          <w:rFonts w:asciiTheme="majorBidi" w:hAnsiTheme="majorBidi" w:cstheme="majorBidi"/>
          <w:w w:val="105"/>
          <w:sz w:val="24"/>
          <w:szCs w:val="24"/>
        </w:rPr>
        <w:t>Kingdom College's nonprofit status and its Mission and Vision statements,</w:t>
      </w:r>
      <w:r w:rsidRPr="00B8614C">
        <w:rPr>
          <w:rFonts w:asciiTheme="majorBidi" w:hAnsiTheme="majorBidi" w:cstheme="majorBidi"/>
          <w:w w:val="105"/>
          <w:sz w:val="24"/>
          <w:szCs w:val="24"/>
        </w:rPr>
        <w:t xml:space="preserve"> the budgeting process may look different from the secular world</w:t>
      </w:r>
      <w:r>
        <w:rPr>
          <w:rFonts w:asciiTheme="majorBidi" w:hAnsiTheme="majorBidi" w:cstheme="majorBidi"/>
          <w:w w:val="105"/>
          <w:sz w:val="24"/>
          <w:szCs w:val="24"/>
        </w:rPr>
        <w:t>. Still, we desire to annually develop a budget that meets the school's basic needs</w:t>
      </w:r>
      <w:r w:rsidRPr="00B8614C">
        <w:rPr>
          <w:rFonts w:asciiTheme="majorBidi" w:hAnsiTheme="majorBidi" w:cstheme="majorBidi"/>
          <w:w w:val="105"/>
          <w:sz w:val="24"/>
          <w:szCs w:val="24"/>
        </w:rPr>
        <w:t xml:space="preserve"> while allowing God </w:t>
      </w:r>
      <w:r>
        <w:rPr>
          <w:rFonts w:asciiTheme="majorBidi" w:hAnsiTheme="majorBidi" w:cstheme="majorBidi"/>
          <w:w w:val="105"/>
          <w:sz w:val="24"/>
          <w:szCs w:val="24"/>
        </w:rPr>
        <w:t>to abundantly bless the Work He started</w:t>
      </w:r>
      <w:r w:rsidRPr="00B8614C">
        <w:rPr>
          <w:rFonts w:asciiTheme="majorBidi" w:hAnsiTheme="majorBidi" w:cstheme="majorBidi"/>
          <w:w w:val="105"/>
          <w:sz w:val="24"/>
          <w:szCs w:val="24"/>
        </w:rPr>
        <w:t>. The majority of funds are private in nature</w:t>
      </w:r>
      <w:r>
        <w:rPr>
          <w:rFonts w:asciiTheme="majorBidi" w:hAnsiTheme="majorBidi" w:cstheme="majorBidi"/>
          <w:w w:val="105"/>
          <w:sz w:val="24"/>
          <w:szCs w:val="24"/>
        </w:rPr>
        <w:t>, and we, therefore,</w:t>
      </w:r>
      <w:r w:rsidRPr="00B8614C">
        <w:rPr>
          <w:rFonts w:asciiTheme="majorBidi" w:hAnsiTheme="majorBidi" w:cstheme="majorBidi"/>
          <w:w w:val="105"/>
          <w:sz w:val="24"/>
          <w:szCs w:val="24"/>
        </w:rPr>
        <w:t xml:space="preserve"> have to rely on past experience with donors and especially God to provide for the needs of Kingdom</w:t>
      </w:r>
      <w:r w:rsidRPr="00B8614C">
        <w:rPr>
          <w:rFonts w:asciiTheme="majorBidi" w:hAnsiTheme="majorBidi" w:cstheme="majorBidi"/>
          <w:spacing w:val="16"/>
          <w:w w:val="105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05"/>
          <w:sz w:val="24"/>
          <w:szCs w:val="24"/>
        </w:rPr>
        <w:t>College.</w:t>
      </w:r>
    </w:p>
    <w:p w14:paraId="2CDE9647" w14:textId="77777777" w:rsidR="00E3039F" w:rsidRPr="00B8614C" w:rsidRDefault="00E3039F" w:rsidP="00E3039F">
      <w:pPr>
        <w:pStyle w:val="BodyText"/>
        <w:spacing w:before="8"/>
        <w:rPr>
          <w:rFonts w:asciiTheme="majorBidi" w:hAnsiTheme="majorBidi" w:cstheme="majorBidi"/>
          <w:sz w:val="24"/>
          <w:szCs w:val="24"/>
        </w:rPr>
      </w:pPr>
    </w:p>
    <w:p w14:paraId="7237DAF6" w14:textId="77777777" w:rsidR="00E3039F" w:rsidRPr="00B8614C" w:rsidRDefault="00E3039F" w:rsidP="00E3039F">
      <w:pPr>
        <w:pStyle w:val="BodyText"/>
        <w:spacing w:line="340" w:lineRule="auto"/>
        <w:ind w:right="543"/>
        <w:rPr>
          <w:rFonts w:asciiTheme="majorBidi" w:hAnsiTheme="majorBidi" w:cstheme="majorBidi"/>
          <w:sz w:val="24"/>
          <w:szCs w:val="24"/>
        </w:rPr>
      </w:pPr>
      <w:r w:rsidRPr="00B8614C">
        <w:rPr>
          <w:rFonts w:asciiTheme="majorBidi" w:hAnsiTheme="majorBidi" w:cstheme="majorBidi"/>
          <w:w w:val="110"/>
          <w:sz w:val="24"/>
          <w:szCs w:val="24"/>
        </w:rPr>
        <w:t>The</w:t>
      </w:r>
      <w:r w:rsidRPr="00B8614C">
        <w:rPr>
          <w:rFonts w:asciiTheme="majorBidi" w:hAnsiTheme="majorBidi" w:cstheme="majorBidi"/>
          <w:spacing w:val="-18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Board</w:t>
      </w:r>
      <w:r w:rsidRPr="00B8614C">
        <w:rPr>
          <w:rFonts w:asciiTheme="majorBidi" w:hAnsiTheme="majorBidi" w:cstheme="majorBidi"/>
          <w:spacing w:val="-16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strives</w:t>
      </w:r>
      <w:r w:rsidRPr="00B8614C">
        <w:rPr>
          <w:rFonts w:asciiTheme="majorBidi" w:hAnsiTheme="majorBidi" w:cstheme="majorBidi"/>
          <w:spacing w:val="-20"/>
          <w:w w:val="110"/>
          <w:sz w:val="24"/>
          <w:szCs w:val="24"/>
        </w:rPr>
        <w:t xml:space="preserve"> </w:t>
      </w:r>
      <w:r>
        <w:rPr>
          <w:rFonts w:asciiTheme="majorBidi" w:hAnsiTheme="majorBidi" w:cstheme="majorBidi"/>
          <w:w w:val="110"/>
          <w:sz w:val="24"/>
          <w:szCs w:val="24"/>
        </w:rPr>
        <w:t>for</w:t>
      </w:r>
      <w:r w:rsidRPr="00B8614C">
        <w:rPr>
          <w:rFonts w:asciiTheme="majorBidi" w:hAnsiTheme="majorBidi" w:cstheme="majorBidi"/>
          <w:spacing w:val="-17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complete</w:t>
      </w:r>
      <w:r w:rsidRPr="00B8614C">
        <w:rPr>
          <w:rFonts w:asciiTheme="majorBidi" w:hAnsiTheme="majorBidi" w:cstheme="majorBidi"/>
          <w:spacing w:val="-18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transparency</w:t>
      </w:r>
      <w:r w:rsidRPr="00B8614C">
        <w:rPr>
          <w:rFonts w:asciiTheme="majorBidi" w:hAnsiTheme="majorBidi" w:cstheme="majorBidi"/>
          <w:spacing w:val="-9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and</w:t>
      </w:r>
      <w:r w:rsidRPr="00B8614C">
        <w:rPr>
          <w:rFonts w:asciiTheme="majorBidi" w:hAnsiTheme="majorBidi" w:cstheme="majorBidi"/>
          <w:spacing w:val="-22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accountability</w:t>
      </w:r>
      <w:r w:rsidRPr="00B8614C">
        <w:rPr>
          <w:rFonts w:asciiTheme="majorBidi" w:hAnsiTheme="majorBidi" w:cstheme="majorBidi"/>
          <w:spacing w:val="-25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through</w:t>
      </w:r>
      <w:r w:rsidRPr="00B8614C">
        <w:rPr>
          <w:rFonts w:asciiTheme="majorBidi" w:hAnsiTheme="majorBidi" w:cstheme="majorBidi"/>
          <w:spacing w:val="-20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our</w:t>
      </w:r>
      <w:r w:rsidRPr="00B8614C">
        <w:rPr>
          <w:rFonts w:asciiTheme="majorBidi" w:hAnsiTheme="majorBidi" w:cstheme="majorBidi"/>
          <w:spacing w:val="-23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budget</w:t>
      </w:r>
      <w:r w:rsidRPr="00B8614C">
        <w:rPr>
          <w:rFonts w:asciiTheme="majorBidi" w:hAnsiTheme="majorBidi" w:cstheme="majorBidi"/>
          <w:spacing w:val="-12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with</w:t>
      </w:r>
      <w:r w:rsidRPr="00B8614C">
        <w:rPr>
          <w:rFonts w:asciiTheme="majorBidi" w:hAnsiTheme="majorBidi" w:cstheme="majorBidi"/>
          <w:spacing w:val="-25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all interested</w:t>
      </w:r>
      <w:r w:rsidRPr="00B8614C">
        <w:rPr>
          <w:rFonts w:asciiTheme="majorBidi" w:hAnsiTheme="majorBidi" w:cstheme="majorBidi"/>
          <w:spacing w:val="-16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parties.</w:t>
      </w:r>
      <w:r w:rsidRPr="00B8614C">
        <w:rPr>
          <w:rFonts w:asciiTheme="majorBidi" w:hAnsiTheme="majorBidi" w:cstheme="majorBidi"/>
          <w:spacing w:val="16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The</w:t>
      </w:r>
      <w:r w:rsidRPr="00B8614C">
        <w:rPr>
          <w:rFonts w:asciiTheme="majorBidi" w:hAnsiTheme="majorBidi" w:cstheme="majorBidi"/>
          <w:spacing w:val="-18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budget</w:t>
      </w:r>
      <w:r w:rsidRPr="00B8614C">
        <w:rPr>
          <w:rFonts w:asciiTheme="majorBidi" w:hAnsiTheme="majorBidi" w:cstheme="majorBidi"/>
          <w:spacing w:val="-6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will</w:t>
      </w:r>
      <w:r w:rsidRPr="00B8614C">
        <w:rPr>
          <w:rFonts w:asciiTheme="majorBidi" w:hAnsiTheme="majorBidi" w:cstheme="majorBidi"/>
          <w:spacing w:val="-21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be</w:t>
      </w:r>
      <w:r w:rsidRPr="00B8614C">
        <w:rPr>
          <w:rFonts w:asciiTheme="majorBidi" w:hAnsiTheme="majorBidi" w:cstheme="majorBidi"/>
          <w:spacing w:val="-18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developed</w:t>
      </w:r>
      <w:r w:rsidRPr="00B8614C">
        <w:rPr>
          <w:rFonts w:asciiTheme="majorBidi" w:hAnsiTheme="majorBidi" w:cstheme="majorBidi"/>
          <w:spacing w:val="-12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with</w:t>
      </w:r>
      <w:r w:rsidRPr="00B8614C">
        <w:rPr>
          <w:rFonts w:asciiTheme="majorBidi" w:hAnsiTheme="majorBidi" w:cstheme="majorBidi"/>
          <w:spacing w:val="-21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input</w:t>
      </w:r>
      <w:r w:rsidRPr="00B8614C">
        <w:rPr>
          <w:rFonts w:asciiTheme="majorBidi" w:hAnsiTheme="majorBidi" w:cstheme="majorBidi"/>
          <w:spacing w:val="-11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from</w:t>
      </w:r>
      <w:r w:rsidRPr="00B8614C">
        <w:rPr>
          <w:rFonts w:asciiTheme="majorBidi" w:hAnsiTheme="majorBidi" w:cstheme="majorBidi"/>
          <w:spacing w:val="-14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all</w:t>
      </w:r>
      <w:r w:rsidRPr="00B8614C">
        <w:rPr>
          <w:rFonts w:asciiTheme="majorBidi" w:hAnsiTheme="majorBidi" w:cstheme="majorBidi"/>
          <w:spacing w:val="-20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planning</w:t>
      </w:r>
      <w:r w:rsidRPr="00B8614C">
        <w:rPr>
          <w:rFonts w:asciiTheme="majorBidi" w:hAnsiTheme="majorBidi" w:cstheme="majorBidi"/>
          <w:spacing w:val="-16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units</w:t>
      </w:r>
      <w:r w:rsidRPr="00B8614C">
        <w:rPr>
          <w:rFonts w:asciiTheme="majorBidi" w:hAnsiTheme="majorBidi" w:cstheme="majorBidi"/>
          <w:spacing w:val="-16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of</w:t>
      </w:r>
      <w:r w:rsidRPr="00B8614C">
        <w:rPr>
          <w:rFonts w:asciiTheme="majorBidi" w:hAnsiTheme="majorBidi" w:cstheme="majorBidi"/>
          <w:spacing w:val="-11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the</w:t>
      </w:r>
      <w:r w:rsidRPr="00B8614C">
        <w:rPr>
          <w:rFonts w:asciiTheme="majorBidi" w:hAnsiTheme="majorBidi" w:cstheme="majorBidi"/>
          <w:spacing w:val="-20"/>
          <w:w w:val="110"/>
          <w:sz w:val="24"/>
          <w:szCs w:val="24"/>
        </w:rPr>
        <w:t xml:space="preserve"> 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>College</w:t>
      </w:r>
      <w:r>
        <w:rPr>
          <w:rFonts w:asciiTheme="majorBidi" w:hAnsiTheme="majorBidi" w:cstheme="majorBidi"/>
          <w:w w:val="110"/>
          <w:sz w:val="24"/>
          <w:szCs w:val="24"/>
        </w:rPr>
        <w:t>,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 xml:space="preserve"> including D</w:t>
      </w:r>
      <w:r>
        <w:rPr>
          <w:rFonts w:asciiTheme="majorBidi" w:hAnsiTheme="majorBidi" w:cstheme="majorBidi"/>
          <w:w w:val="110"/>
          <w:sz w:val="24"/>
          <w:szCs w:val="24"/>
        </w:rPr>
        <w:t>epartment Chairs</w:t>
      </w:r>
      <w:r w:rsidRPr="00B8614C">
        <w:rPr>
          <w:rFonts w:asciiTheme="majorBidi" w:hAnsiTheme="majorBidi" w:cstheme="majorBidi"/>
          <w:w w:val="110"/>
          <w:sz w:val="24"/>
          <w:szCs w:val="24"/>
        </w:rPr>
        <w:t xml:space="preserve"> and Directors.</w:t>
      </w:r>
      <w:r>
        <w:rPr>
          <w:rFonts w:asciiTheme="majorBidi" w:hAnsiTheme="majorBidi" w:cstheme="majorBidi"/>
          <w:w w:val="110"/>
          <w:sz w:val="24"/>
          <w:szCs w:val="24"/>
        </w:rPr>
        <w:t xml:space="preserve"> Programming expenditures (</w:t>
      </w:r>
      <w:r w:rsidRPr="00476341">
        <w:rPr>
          <w:rFonts w:asciiTheme="majorBidi" w:hAnsiTheme="majorBidi" w:cstheme="majorBidi"/>
          <w:w w:val="110"/>
          <w:sz w:val="24"/>
          <w:szCs w:val="24"/>
        </w:rPr>
        <w:t>direct costs of activities that support the college's mission</w:t>
      </w:r>
      <w:r>
        <w:rPr>
          <w:rFonts w:asciiTheme="majorBidi" w:hAnsiTheme="majorBidi" w:cstheme="majorBidi"/>
          <w:w w:val="110"/>
          <w:sz w:val="24"/>
          <w:szCs w:val="24"/>
        </w:rPr>
        <w:t>) will be given priority over support expenditures. The goal will be at least 75% of the budget allocated to Programming expenditures.</w:t>
      </w:r>
    </w:p>
    <w:p w14:paraId="63D7FFE8" w14:textId="77777777" w:rsidR="00E3039F" w:rsidRPr="00B8614C" w:rsidRDefault="00E3039F" w:rsidP="00E3039F">
      <w:pPr>
        <w:pStyle w:val="BodyText"/>
        <w:spacing w:before="10"/>
        <w:rPr>
          <w:rFonts w:asciiTheme="majorBidi" w:hAnsiTheme="majorBidi" w:cstheme="majorBidi"/>
          <w:sz w:val="24"/>
          <w:szCs w:val="24"/>
        </w:rPr>
      </w:pPr>
    </w:p>
    <w:p w14:paraId="708160E3" w14:textId="77777777" w:rsidR="00E3039F" w:rsidRPr="00B8614C" w:rsidRDefault="00E3039F" w:rsidP="00E3039F">
      <w:pPr>
        <w:pStyle w:val="BodyText"/>
        <w:spacing w:line="343" w:lineRule="auto"/>
        <w:ind w:right="543"/>
        <w:rPr>
          <w:rFonts w:asciiTheme="majorBidi" w:hAnsiTheme="majorBidi" w:cstheme="majorBidi"/>
          <w:sz w:val="24"/>
          <w:szCs w:val="24"/>
        </w:rPr>
      </w:pPr>
      <w:r w:rsidRPr="00B8614C">
        <w:rPr>
          <w:rFonts w:asciiTheme="majorBidi" w:hAnsiTheme="majorBidi" w:cstheme="majorBidi"/>
          <w:w w:val="105"/>
          <w:sz w:val="24"/>
          <w:szCs w:val="24"/>
        </w:rPr>
        <w:t>The annual budget will be submitted for approval by the first week of June each year to run concurrently with our fiscal year of July 1 to June 30. Board approval is required by July 1 each year.</w:t>
      </w:r>
    </w:p>
    <w:p w14:paraId="18ABAEFB" w14:textId="3480D748" w:rsidR="00B8614C" w:rsidRPr="00E3039F" w:rsidRDefault="00B8614C"/>
    <w:sectPr w:rsidR="00B8614C" w:rsidRPr="00E30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200516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95D"/>
    <w:rsid w:val="0001495D"/>
    <w:rsid w:val="000306C8"/>
    <w:rsid w:val="00055DCF"/>
    <w:rsid w:val="000B77B8"/>
    <w:rsid w:val="003F723B"/>
    <w:rsid w:val="00561B20"/>
    <w:rsid w:val="006C5C37"/>
    <w:rsid w:val="006D1469"/>
    <w:rsid w:val="00746233"/>
    <w:rsid w:val="007A58A1"/>
    <w:rsid w:val="00907ADC"/>
    <w:rsid w:val="009A26C8"/>
    <w:rsid w:val="00A2209F"/>
    <w:rsid w:val="00B8614C"/>
    <w:rsid w:val="00CD7EA3"/>
    <w:rsid w:val="00CE5645"/>
    <w:rsid w:val="00DB2786"/>
    <w:rsid w:val="00E23752"/>
    <w:rsid w:val="00E3039F"/>
    <w:rsid w:val="00E8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  <w15:docId w15:val="{00B525D5-15A7-45E1-9BE4-EC722ED2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A1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80A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861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8614C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 Waters Kelly</dc:creator>
  <cp:lastModifiedBy>Laurie Summerlin</cp:lastModifiedBy>
  <cp:revision>8</cp:revision>
  <cp:lastPrinted>2023-04-20T20:06:00Z</cp:lastPrinted>
  <dcterms:created xsi:type="dcterms:W3CDTF">2023-04-20T20:06:00Z</dcterms:created>
  <dcterms:modified xsi:type="dcterms:W3CDTF">2025-11-20T19:13:00Z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a45f6f98acb9c753a30e976194c40398ed5ff2d6bfdc0106fbee5aa193e502a8</vt:lpwstr>
  </property>
</Properties>
</file>