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6D3FD" w14:textId="77777777" w:rsidR="00EB6DE7" w:rsidRDefault="00EB6DE7" w:rsidP="00124B35">
      <w:pPr>
        <w:pStyle w:val="BodyText"/>
        <w:ind w:left="475"/>
        <w:rPr>
          <w:b/>
          <w:w w:val="105"/>
          <w:sz w:val="28"/>
          <w:szCs w:val="28"/>
          <w:u w:val="single"/>
        </w:rPr>
      </w:pPr>
    </w:p>
    <w:p w14:paraId="326F786C" w14:textId="1F4DBA97" w:rsidR="00EB6DE7" w:rsidRDefault="00EB6DE7" w:rsidP="00EB6DE7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791EECCD" wp14:editId="40EEAC1D">
            <wp:extent cx="828675" cy="1066800"/>
            <wp:effectExtent l="0" t="0" r="9525" b="0"/>
            <wp:docPr id="1166229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9C20" w14:textId="2162E8D7" w:rsidR="00EB6DE7" w:rsidRPr="00557CBB" w:rsidRDefault="00771EC5" w:rsidP="00EB6DE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400.15</w:t>
      </w:r>
      <w:bookmarkStart w:id="0" w:name="_GoBack"/>
      <w:bookmarkEnd w:id="0"/>
    </w:p>
    <w:p w14:paraId="3051701C" w14:textId="323635BE" w:rsidR="00EB6DE7" w:rsidRPr="00557CBB" w:rsidRDefault="00EB6DE7" w:rsidP="00EB6DE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57CBB">
        <w:rPr>
          <w:rFonts w:ascii="Times New Roman" w:hAnsi="Times New Roman" w:cs="Times New Roman"/>
          <w:color w:val="0070C0"/>
          <w:sz w:val="32"/>
          <w:szCs w:val="32"/>
        </w:rPr>
        <w:t xml:space="preserve">Scholarship Accounting Policy  </w:t>
      </w:r>
    </w:p>
    <w:p w14:paraId="3F46BF02" w14:textId="77777777" w:rsidR="00EB6DE7" w:rsidRPr="00557CBB" w:rsidRDefault="00EB6DE7" w:rsidP="00EB6DE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57CBB">
        <w:rPr>
          <w:rFonts w:ascii="Times New Roman" w:hAnsi="Times New Roman" w:cs="Times New Roman"/>
          <w:color w:val="0070C0"/>
          <w:sz w:val="32"/>
          <w:szCs w:val="32"/>
        </w:rPr>
        <w:t>Last Revision/Approval Date: 03/02/2023</w:t>
      </w:r>
    </w:p>
    <w:p w14:paraId="35AA7F53" w14:textId="1DB7504C" w:rsidR="00EB6DE7" w:rsidRPr="00557CBB" w:rsidRDefault="00EB6DE7" w:rsidP="0040176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7CBB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3F113716" w14:textId="733C135B" w:rsidR="00124B35" w:rsidRPr="00DD338E" w:rsidRDefault="00124B35" w:rsidP="00401761">
      <w:pPr>
        <w:pStyle w:val="BodyText"/>
        <w:spacing w:line="340" w:lineRule="auto"/>
        <w:ind w:right="721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The Scholarship policy is designed as a post-award reference tool for all sponsored awards. Sponsors typically require periodic administrative and financial reports and have strict guidelines regarding awards. </w:t>
      </w:r>
      <w:r w:rsidR="00557CBB">
        <w:rPr>
          <w:rFonts w:asciiTheme="majorBidi" w:hAnsiTheme="majorBidi" w:cstheme="majorBidi"/>
          <w:w w:val="105"/>
          <w:sz w:val="24"/>
          <w:szCs w:val="24"/>
        </w:rPr>
        <w:t xml:space="preserve">Private agencies or individuals fund the majority of awards, which could be state- or </w:t>
      </w:r>
      <w:r w:rsidR="00524B34">
        <w:rPr>
          <w:rFonts w:asciiTheme="majorBidi" w:hAnsiTheme="majorBidi" w:cstheme="majorBidi"/>
          <w:w w:val="105"/>
          <w:sz w:val="24"/>
          <w:szCs w:val="24"/>
        </w:rPr>
        <w:t>federally funded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>.</w:t>
      </w:r>
    </w:p>
    <w:p w14:paraId="127B142C" w14:textId="77777777" w:rsidR="00124B35" w:rsidRPr="00DD338E" w:rsidRDefault="00124B35" w:rsidP="00124B35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</w:p>
    <w:p w14:paraId="16C192E9" w14:textId="5153F929" w:rsidR="00124B35" w:rsidRPr="00DD338E" w:rsidRDefault="00124B35" w:rsidP="00401761">
      <w:pPr>
        <w:pStyle w:val="BodyText"/>
        <w:spacing w:line="338" w:lineRule="auto"/>
        <w:ind w:right="543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>This policy will allow the President and CFO to conduct the activity proposed while complying with the associated rules and regulations of the sponsor. Because of their responsibility</w:t>
      </w:r>
      <w:r w:rsidR="00557CBB">
        <w:rPr>
          <w:rFonts w:asciiTheme="majorBidi" w:hAnsiTheme="majorBidi" w:cstheme="majorBidi"/>
          <w:w w:val="105"/>
          <w:sz w:val="24"/>
          <w:szCs w:val="24"/>
        </w:rPr>
        <w:t>,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 the President and CFO should be familiar with the requirements of each scholarship.</w:t>
      </w:r>
    </w:p>
    <w:p w14:paraId="1B2DAD98" w14:textId="77777777" w:rsidR="00124B35" w:rsidRPr="00DD338E" w:rsidRDefault="00124B35" w:rsidP="00124B35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4269557E" w14:textId="1881CD15" w:rsidR="00124B35" w:rsidRPr="00DD338E" w:rsidRDefault="00124B35" w:rsidP="00401761">
      <w:pPr>
        <w:pStyle w:val="BodyText"/>
        <w:spacing w:line="340" w:lineRule="auto"/>
        <w:ind w:right="543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>The scholarship will not be established in the accounting system until it is fully executed by both parties and funded. Each scholarship will be accounted for with a separate line item in QuickBooks. Once established</w:t>
      </w:r>
      <w:r w:rsidR="00557CBB">
        <w:rPr>
          <w:rFonts w:asciiTheme="majorBidi" w:hAnsiTheme="majorBidi" w:cstheme="majorBidi"/>
          <w:w w:val="105"/>
          <w:sz w:val="24"/>
          <w:szCs w:val="24"/>
        </w:rPr>
        <w:t>, the success depends on the staff's ability to carry out the project through proper stewardship of the funds;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 therefore, proper support and oversight</w:t>
      </w:r>
      <w:r w:rsidRPr="00DD338E">
        <w:rPr>
          <w:rFonts w:asciiTheme="majorBidi" w:hAnsiTheme="majorBidi" w:cstheme="majorBidi"/>
          <w:spacing w:val="17"/>
          <w:w w:val="105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>are essential.</w:t>
      </w:r>
    </w:p>
    <w:p w14:paraId="5E01A23B" w14:textId="77777777" w:rsidR="00124B35" w:rsidRPr="00DD338E" w:rsidRDefault="00124B35" w:rsidP="00124B35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7FB99B01" w14:textId="4C7625ED" w:rsidR="00124B35" w:rsidRPr="00DD338E" w:rsidRDefault="00124B35" w:rsidP="00401761">
      <w:pPr>
        <w:pStyle w:val="BodyText"/>
        <w:spacing w:line="338" w:lineRule="auto"/>
        <w:ind w:right="543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10"/>
          <w:sz w:val="24"/>
          <w:szCs w:val="24"/>
        </w:rPr>
        <w:t xml:space="preserve">The </w:t>
      </w:r>
      <w:r w:rsidR="00557CBB">
        <w:rPr>
          <w:rFonts w:asciiTheme="majorBidi" w:hAnsiTheme="majorBidi" w:cstheme="majorBidi"/>
          <w:w w:val="110"/>
          <w:sz w:val="24"/>
          <w:szCs w:val="24"/>
        </w:rPr>
        <w:t>staff's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 xml:space="preserve"> responsibility is to ensure routine administrative and financial matters are completed according</w:t>
      </w:r>
      <w:r w:rsidRPr="00DD338E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to</w:t>
      </w:r>
      <w:r w:rsidRPr="00DD338E">
        <w:rPr>
          <w:rFonts w:asciiTheme="majorBidi" w:hAnsiTheme="majorBidi" w:cstheme="majorBidi"/>
          <w:spacing w:val="-1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the</w:t>
      </w:r>
      <w:r w:rsidRPr="00DD338E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sponsor's</w:t>
      </w:r>
      <w:r w:rsidRPr="00DD338E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policies.</w:t>
      </w:r>
      <w:r w:rsidRPr="00DD338E">
        <w:rPr>
          <w:rFonts w:asciiTheme="majorBidi" w:hAnsiTheme="majorBidi" w:cstheme="majorBidi"/>
          <w:spacing w:val="7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Day-to-day</w:t>
      </w:r>
      <w:r w:rsidRPr="00DD338E">
        <w:rPr>
          <w:rFonts w:asciiTheme="majorBidi" w:hAnsiTheme="majorBidi" w:cstheme="majorBidi"/>
          <w:spacing w:val="-16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management</w:t>
      </w:r>
      <w:r w:rsidRPr="00DD338E">
        <w:rPr>
          <w:rFonts w:asciiTheme="majorBidi" w:hAnsiTheme="majorBidi" w:cstheme="majorBidi"/>
          <w:spacing w:val="-1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should</w:t>
      </w:r>
      <w:r w:rsidRPr="00DD338E">
        <w:rPr>
          <w:rFonts w:asciiTheme="majorBidi" w:hAnsiTheme="majorBidi" w:cstheme="majorBidi"/>
          <w:spacing w:val="-23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include,</w:t>
      </w:r>
      <w:r w:rsidRPr="00DD338E">
        <w:rPr>
          <w:rFonts w:asciiTheme="majorBidi" w:hAnsiTheme="majorBidi" w:cstheme="majorBidi"/>
          <w:spacing w:val="-17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but</w:t>
      </w:r>
      <w:r w:rsidRPr="00DD338E">
        <w:rPr>
          <w:rFonts w:asciiTheme="majorBidi" w:hAnsiTheme="majorBidi" w:cstheme="majorBidi"/>
          <w:spacing w:val="-15"/>
          <w:w w:val="110"/>
          <w:sz w:val="24"/>
          <w:szCs w:val="24"/>
        </w:rPr>
        <w:t xml:space="preserve"> </w:t>
      </w:r>
      <w:r w:rsidR="00557CBB">
        <w:rPr>
          <w:rFonts w:asciiTheme="majorBidi" w:hAnsiTheme="majorBidi" w:cstheme="majorBidi"/>
          <w:w w:val="110"/>
          <w:sz w:val="24"/>
          <w:szCs w:val="24"/>
        </w:rPr>
        <w:t>is</w:t>
      </w:r>
      <w:r w:rsidRPr="00DD338E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not</w:t>
      </w:r>
      <w:r w:rsidRPr="00DD338E">
        <w:rPr>
          <w:rFonts w:asciiTheme="majorBidi" w:hAnsiTheme="majorBidi" w:cstheme="majorBidi"/>
          <w:spacing w:val="-9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limited</w:t>
      </w:r>
      <w:r w:rsidRPr="00DD338E">
        <w:rPr>
          <w:rFonts w:asciiTheme="majorBidi" w:hAnsiTheme="majorBidi" w:cstheme="majorBidi"/>
          <w:spacing w:val="-26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to</w:t>
      </w:r>
      <w:r w:rsidR="00557CBB">
        <w:rPr>
          <w:rFonts w:asciiTheme="majorBidi" w:hAnsiTheme="majorBidi" w:cstheme="majorBidi"/>
          <w:w w:val="110"/>
          <w:sz w:val="24"/>
          <w:szCs w:val="24"/>
        </w:rPr>
        <w:t>,</w:t>
      </w:r>
      <w:r w:rsidRPr="00DD338E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the following:</w:t>
      </w:r>
    </w:p>
    <w:p w14:paraId="0E7C72F2" w14:textId="77777777" w:rsidR="00124B35" w:rsidRPr="00DD338E" w:rsidRDefault="00124B35" w:rsidP="00124B35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575271DF" w14:textId="23B0E1C0" w:rsidR="00124B35" w:rsidRPr="00DD338E" w:rsidRDefault="00124B35" w:rsidP="00124B35">
      <w:pPr>
        <w:pStyle w:val="BodyText"/>
        <w:spacing w:line="348" w:lineRule="auto"/>
        <w:ind w:left="448" w:right="543" w:firstLine="5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10"/>
          <w:sz w:val="24"/>
          <w:szCs w:val="24"/>
        </w:rPr>
        <w:t>-Establishing a name for the scholarship through working with the sponsor, communicating, and enforcing</w:t>
      </w:r>
      <w:r w:rsidRPr="00DD338E">
        <w:rPr>
          <w:rFonts w:asciiTheme="majorBidi" w:hAnsiTheme="majorBidi" w:cstheme="majorBidi"/>
          <w:spacing w:val="-33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policies</w:t>
      </w:r>
      <w:r w:rsidRPr="00DD338E">
        <w:rPr>
          <w:rFonts w:asciiTheme="majorBidi" w:hAnsiTheme="majorBidi" w:cstheme="majorBidi"/>
          <w:spacing w:val="-3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and</w:t>
      </w:r>
      <w:r w:rsidRPr="00DD338E">
        <w:rPr>
          <w:rFonts w:asciiTheme="majorBidi" w:hAnsiTheme="majorBidi" w:cstheme="majorBidi"/>
          <w:spacing w:val="-29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procedures</w:t>
      </w:r>
      <w:r w:rsidRPr="00DD338E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consistent</w:t>
      </w:r>
      <w:r w:rsidRPr="00DD338E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with</w:t>
      </w:r>
      <w:r w:rsidRPr="00DD338E">
        <w:rPr>
          <w:rFonts w:asciiTheme="majorBidi" w:hAnsiTheme="majorBidi" w:cstheme="majorBidi"/>
          <w:spacing w:val="-33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federal,</w:t>
      </w:r>
      <w:r w:rsidRPr="00DD338E">
        <w:rPr>
          <w:rFonts w:asciiTheme="majorBidi" w:hAnsiTheme="majorBidi" w:cstheme="majorBidi"/>
          <w:spacing w:val="-3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lastRenderedPageBreak/>
        <w:t>state,</w:t>
      </w:r>
      <w:r w:rsidRPr="00DD338E">
        <w:rPr>
          <w:rFonts w:asciiTheme="majorBidi" w:hAnsiTheme="majorBidi" w:cstheme="majorBidi"/>
          <w:spacing w:val="-34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sponsor</w:t>
      </w:r>
      <w:r w:rsidR="00557CBB">
        <w:rPr>
          <w:rFonts w:asciiTheme="majorBidi" w:hAnsiTheme="majorBidi" w:cstheme="majorBidi"/>
          <w:w w:val="110"/>
          <w:sz w:val="24"/>
          <w:szCs w:val="24"/>
        </w:rPr>
        <w:t>,</w:t>
      </w:r>
      <w:r w:rsidRPr="00DD338E">
        <w:rPr>
          <w:rFonts w:asciiTheme="majorBidi" w:hAnsiTheme="majorBidi" w:cstheme="majorBidi"/>
          <w:spacing w:val="-26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and</w:t>
      </w:r>
      <w:r w:rsidRPr="00DD338E">
        <w:rPr>
          <w:rFonts w:asciiTheme="majorBidi" w:hAnsiTheme="majorBidi" w:cstheme="majorBidi"/>
          <w:spacing w:val="-28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the</w:t>
      </w:r>
      <w:r w:rsidRPr="00DD338E">
        <w:rPr>
          <w:rFonts w:asciiTheme="majorBidi" w:hAnsiTheme="majorBidi" w:cstheme="majorBidi"/>
          <w:spacing w:val="-3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College's</w:t>
      </w:r>
      <w:r w:rsidRPr="00DD338E">
        <w:rPr>
          <w:rFonts w:asciiTheme="majorBidi" w:hAnsiTheme="majorBidi" w:cstheme="majorBidi"/>
          <w:spacing w:val="-28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regulations;</w:t>
      </w:r>
    </w:p>
    <w:p w14:paraId="10E76E8D" w14:textId="77777777" w:rsidR="00124B35" w:rsidRPr="00DD338E" w:rsidRDefault="00124B35" w:rsidP="00124B35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14:paraId="1988D857" w14:textId="53D13567" w:rsidR="00124B35" w:rsidRPr="00DD338E" w:rsidRDefault="00124B35" w:rsidP="00124B35">
      <w:pPr>
        <w:pStyle w:val="BodyText"/>
        <w:spacing w:before="1" w:line="338" w:lineRule="auto"/>
        <w:ind w:left="448" w:right="497" w:hanging="4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>-Facilitating activities of the scholarship</w:t>
      </w:r>
      <w:r w:rsidR="00557CBB">
        <w:rPr>
          <w:rFonts w:asciiTheme="majorBidi" w:hAnsiTheme="majorBidi" w:cstheme="majorBidi"/>
          <w:w w:val="105"/>
          <w:sz w:val="24"/>
          <w:szCs w:val="24"/>
        </w:rPr>
        <w:t>,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 including approval of expenses based on the </w:t>
      </w:r>
      <w:r w:rsidR="00557CBB">
        <w:rPr>
          <w:rFonts w:asciiTheme="majorBidi" w:hAnsiTheme="majorBidi" w:cstheme="majorBidi"/>
          <w:w w:val="105"/>
          <w:sz w:val="24"/>
          <w:szCs w:val="24"/>
        </w:rPr>
        <w:t>allowability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 of the expense according to scholarship rules and the reasonability of an expense to ensure good stewardship;</w:t>
      </w:r>
    </w:p>
    <w:p w14:paraId="31E02F2A" w14:textId="77777777" w:rsidR="00124B35" w:rsidRPr="00DD338E" w:rsidRDefault="00124B35" w:rsidP="00124B35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007E2286" w14:textId="77777777" w:rsidR="00124B35" w:rsidRPr="00DD338E" w:rsidRDefault="00124B35" w:rsidP="00124B35">
      <w:pPr>
        <w:pStyle w:val="BodyText"/>
        <w:spacing w:line="333" w:lineRule="auto"/>
        <w:ind w:left="442" w:right="497" w:firstLine="1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10"/>
          <w:sz w:val="24"/>
          <w:szCs w:val="24"/>
        </w:rPr>
        <w:t>-Preparing</w:t>
      </w:r>
      <w:r w:rsidRPr="00DD338E">
        <w:rPr>
          <w:rFonts w:asciiTheme="majorBidi" w:hAnsiTheme="majorBidi" w:cstheme="majorBidi"/>
          <w:spacing w:val="-25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and</w:t>
      </w:r>
      <w:r w:rsidRPr="00DD338E">
        <w:rPr>
          <w:rFonts w:asciiTheme="majorBidi" w:hAnsiTheme="majorBidi" w:cstheme="majorBidi"/>
          <w:spacing w:val="-26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submitting</w:t>
      </w:r>
      <w:r w:rsidRPr="00DD338E">
        <w:rPr>
          <w:rFonts w:asciiTheme="majorBidi" w:hAnsiTheme="majorBidi" w:cstheme="majorBidi"/>
          <w:spacing w:val="-28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administrative</w:t>
      </w:r>
      <w:r w:rsidRPr="00DD338E">
        <w:rPr>
          <w:rFonts w:asciiTheme="majorBidi" w:hAnsiTheme="majorBidi" w:cstheme="majorBidi"/>
          <w:spacing w:val="-3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and</w:t>
      </w:r>
      <w:r w:rsidRPr="00DD338E">
        <w:rPr>
          <w:rFonts w:asciiTheme="majorBidi" w:hAnsiTheme="majorBidi" w:cstheme="majorBidi"/>
          <w:spacing w:val="-27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financial</w:t>
      </w:r>
      <w:r w:rsidRPr="00DD338E">
        <w:rPr>
          <w:rFonts w:asciiTheme="majorBidi" w:hAnsiTheme="majorBidi" w:cstheme="majorBidi"/>
          <w:spacing w:val="-22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reports</w:t>
      </w:r>
      <w:r w:rsidRPr="00DD338E">
        <w:rPr>
          <w:rFonts w:asciiTheme="majorBidi" w:hAnsiTheme="majorBidi" w:cstheme="majorBidi"/>
          <w:spacing w:val="-24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and</w:t>
      </w:r>
      <w:r w:rsidRPr="00DD338E">
        <w:rPr>
          <w:rFonts w:asciiTheme="majorBidi" w:hAnsiTheme="majorBidi" w:cstheme="majorBidi"/>
          <w:spacing w:val="-27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invoices</w:t>
      </w:r>
      <w:r w:rsidRPr="00DD338E">
        <w:rPr>
          <w:rFonts w:asciiTheme="majorBidi" w:hAnsiTheme="majorBidi" w:cstheme="majorBidi"/>
          <w:spacing w:val="-23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as</w:t>
      </w:r>
      <w:r w:rsidRPr="00DD338E">
        <w:rPr>
          <w:rFonts w:asciiTheme="majorBidi" w:hAnsiTheme="majorBidi" w:cstheme="majorBidi"/>
          <w:spacing w:val="-28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stipulated</w:t>
      </w:r>
      <w:r w:rsidRPr="00DD338E">
        <w:rPr>
          <w:rFonts w:asciiTheme="majorBidi" w:hAnsiTheme="majorBidi" w:cstheme="majorBidi"/>
          <w:spacing w:val="-20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by</w:t>
      </w:r>
      <w:r w:rsidRPr="00DD338E">
        <w:rPr>
          <w:rFonts w:asciiTheme="majorBidi" w:hAnsiTheme="majorBidi" w:cstheme="majorBidi"/>
          <w:spacing w:val="-27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the</w:t>
      </w:r>
      <w:r w:rsidRPr="00DD338E">
        <w:rPr>
          <w:rFonts w:asciiTheme="majorBidi" w:hAnsiTheme="majorBidi" w:cstheme="majorBidi"/>
          <w:spacing w:val="-26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sponsor in a timely</w:t>
      </w:r>
      <w:r w:rsidRPr="00DD338E">
        <w:rPr>
          <w:rFonts w:asciiTheme="majorBidi" w:hAnsiTheme="majorBidi" w:cstheme="majorBidi"/>
          <w:spacing w:val="19"/>
          <w:w w:val="110"/>
          <w:sz w:val="24"/>
          <w:szCs w:val="24"/>
        </w:rPr>
        <w:t xml:space="preserve">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manner;</w:t>
      </w:r>
    </w:p>
    <w:p w14:paraId="01FF0E01" w14:textId="77777777" w:rsidR="00124B35" w:rsidRPr="00DD338E" w:rsidRDefault="00124B35" w:rsidP="00124B35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14:paraId="30C8ECFF" w14:textId="4C625747" w:rsidR="00124B35" w:rsidRPr="00DD338E" w:rsidRDefault="00124B35" w:rsidP="00124B35">
      <w:pPr>
        <w:pStyle w:val="BodyText"/>
        <w:ind w:left="444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10"/>
          <w:sz w:val="24"/>
          <w:szCs w:val="24"/>
        </w:rPr>
        <w:t xml:space="preserve">-Following up with </w:t>
      </w:r>
      <w:r w:rsidR="00557CBB">
        <w:rPr>
          <w:rFonts w:asciiTheme="majorBidi" w:hAnsiTheme="majorBidi" w:cstheme="majorBidi"/>
          <w:w w:val="110"/>
          <w:sz w:val="24"/>
          <w:szCs w:val="24"/>
        </w:rPr>
        <w:t xml:space="preserve">the </w:t>
      </w:r>
      <w:r w:rsidRPr="00DD338E">
        <w:rPr>
          <w:rFonts w:asciiTheme="majorBidi" w:hAnsiTheme="majorBidi" w:cstheme="majorBidi"/>
          <w:w w:val="110"/>
          <w:sz w:val="24"/>
          <w:szCs w:val="24"/>
        </w:rPr>
        <w:t>sponsor on any delinquent payments;</w:t>
      </w:r>
    </w:p>
    <w:p w14:paraId="2738AD31" w14:textId="77777777" w:rsidR="00124B35" w:rsidRPr="00DD338E" w:rsidRDefault="00124B35" w:rsidP="00124B35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14:paraId="445904FC" w14:textId="77777777" w:rsidR="00124B35" w:rsidRPr="00DD338E" w:rsidRDefault="00124B35" w:rsidP="00124B35">
      <w:pPr>
        <w:pStyle w:val="BodyText"/>
        <w:ind w:left="434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10"/>
          <w:sz w:val="24"/>
          <w:szCs w:val="24"/>
        </w:rPr>
        <w:t>-Maintaining a federally mandated after-the-fact effort reporting system;</w:t>
      </w:r>
    </w:p>
    <w:p w14:paraId="26210104" w14:textId="77777777" w:rsidR="00124B35" w:rsidRPr="00DD338E" w:rsidRDefault="00124B35" w:rsidP="00124B35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5B30C0EE" w14:textId="77777777" w:rsidR="00124B35" w:rsidRPr="00DD338E" w:rsidRDefault="00124B35" w:rsidP="00124B35">
      <w:pPr>
        <w:pStyle w:val="BodyText"/>
        <w:spacing w:line="338" w:lineRule="auto"/>
        <w:ind w:left="439" w:right="543" w:hanging="5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>-Closing out expired scholarships, including submission of final administrative and financial reports and disposition of remaining balances;</w:t>
      </w:r>
    </w:p>
    <w:p w14:paraId="7866596D" w14:textId="77777777" w:rsidR="00124B35" w:rsidRPr="00DD338E" w:rsidRDefault="00124B35" w:rsidP="00124B35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0981AB2E" w14:textId="7619A1CC" w:rsidR="00124B35" w:rsidRPr="00DD338E" w:rsidRDefault="00124B35" w:rsidP="00124B35">
      <w:pPr>
        <w:pStyle w:val="BodyText"/>
        <w:spacing w:line="338" w:lineRule="auto"/>
        <w:ind w:left="437" w:right="543" w:hanging="3"/>
        <w:rPr>
          <w:rFonts w:asciiTheme="majorBidi" w:hAnsiTheme="majorBidi" w:cstheme="majorBidi"/>
          <w:sz w:val="24"/>
          <w:szCs w:val="24"/>
        </w:rPr>
      </w:pP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-Retaining award documentation and financials for </w:t>
      </w:r>
      <w:r w:rsidR="00557CBB">
        <w:rPr>
          <w:rFonts w:asciiTheme="majorBidi" w:hAnsiTheme="majorBidi" w:cstheme="majorBidi"/>
          <w:w w:val="105"/>
          <w:sz w:val="24"/>
          <w:szCs w:val="24"/>
        </w:rPr>
        <w:t xml:space="preserve">the 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required timeframe after closeout. Three years after the fiscal </w:t>
      </w:r>
      <w:r w:rsidR="00557CBB">
        <w:rPr>
          <w:rFonts w:asciiTheme="majorBidi" w:hAnsiTheme="majorBidi" w:cstheme="majorBidi"/>
          <w:w w:val="105"/>
          <w:sz w:val="24"/>
          <w:szCs w:val="24"/>
        </w:rPr>
        <w:t>year-end,</w:t>
      </w:r>
      <w:r w:rsidRPr="00DD338E">
        <w:rPr>
          <w:rFonts w:asciiTheme="majorBidi" w:hAnsiTheme="majorBidi" w:cstheme="majorBidi"/>
          <w:w w:val="105"/>
          <w:sz w:val="24"/>
          <w:szCs w:val="24"/>
        </w:rPr>
        <w:t xml:space="preserve"> the award closed out, or longer, per sponsor guidelines.</w:t>
      </w:r>
    </w:p>
    <w:p w14:paraId="4E90AB7F" w14:textId="77777777" w:rsidR="00557CBB" w:rsidRPr="00DD338E" w:rsidRDefault="00557CBB">
      <w:pPr>
        <w:rPr>
          <w:rFonts w:asciiTheme="majorBidi" w:hAnsiTheme="majorBidi" w:cstheme="majorBidi"/>
          <w:sz w:val="24"/>
          <w:szCs w:val="24"/>
        </w:rPr>
      </w:pPr>
    </w:p>
    <w:sectPr w:rsidR="00557CBB" w:rsidRPr="00DD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35"/>
    <w:rsid w:val="00124B35"/>
    <w:rsid w:val="00401761"/>
    <w:rsid w:val="00524B34"/>
    <w:rsid w:val="00557CBB"/>
    <w:rsid w:val="00771EC5"/>
    <w:rsid w:val="00C04C43"/>
    <w:rsid w:val="00D352CD"/>
    <w:rsid w:val="00DD338E"/>
    <w:rsid w:val="00E53384"/>
    <w:rsid w:val="00E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A4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4B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24B35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4B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24B35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LW5</cp:lastModifiedBy>
  <cp:revision>7</cp:revision>
  <dcterms:created xsi:type="dcterms:W3CDTF">2023-04-20T21:48:00Z</dcterms:created>
  <dcterms:modified xsi:type="dcterms:W3CDTF">2025-07-22T18:38:00Z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40a12cacf6cdfa84958c7f0643a4a0734566e51e084375fdbec22c0e194cf5e7</vt:lpwstr>
  </property>
</Properties>
</file>