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5881E" w14:textId="77777777" w:rsidR="006633C7" w:rsidRDefault="006633C7" w:rsidP="006633C7">
      <w:pPr>
        <w:pStyle w:val="Heading1"/>
        <w:spacing w:before="0" w:line="240" w:lineRule="auto"/>
        <w:rPr>
          <w:rFonts w:ascii="Times New Roman" w:eastAsia="Verdana" w:hAnsi="Times New Roman" w:cs="Times New Roman"/>
          <w:color w:val="auto"/>
        </w:rPr>
      </w:pPr>
      <w:bookmarkStart w:id="0" w:name="_Toc526328751"/>
      <w:bookmarkStart w:id="1" w:name="_Toc86832236"/>
      <w:bookmarkStart w:id="2" w:name="_Toc94015125"/>
    </w:p>
    <w:p w14:paraId="50D3C622" w14:textId="77777777" w:rsidR="006633C7" w:rsidRDefault="006633C7" w:rsidP="006633C7">
      <w:pPr>
        <w:pStyle w:val="Heading1"/>
        <w:spacing w:before="0" w:line="240" w:lineRule="auto"/>
        <w:rPr>
          <w:rFonts w:ascii="Times New Roman" w:eastAsia="Verdana" w:hAnsi="Times New Roman" w:cs="Times New Roman"/>
          <w:color w:val="auto"/>
        </w:rPr>
      </w:pPr>
    </w:p>
    <w:p w14:paraId="7E2135E3" w14:textId="578AF34C" w:rsidR="004A78CB" w:rsidRPr="001B2C63" w:rsidRDefault="004A78CB" w:rsidP="001B2C63">
      <w:pPr>
        <w:keepNext/>
        <w:keepLines/>
        <w:spacing w:after="0" w:line="360" w:lineRule="auto"/>
        <w:jc w:val="right"/>
        <w:outlineLvl w:val="0"/>
        <w:rPr>
          <w:rFonts w:ascii="Times New Roman" w:eastAsiaTheme="majorEastAsia" w:hAnsi="Times New Roman" w:cs="Times New Roman"/>
          <w:color w:val="1F497D" w:themeColor="text2"/>
          <w:sz w:val="40"/>
          <w:szCs w:val="40"/>
        </w:rPr>
      </w:pPr>
      <w:r>
        <w:rPr>
          <w:rFonts w:asciiTheme="majorHAnsi" w:eastAsiaTheme="majorEastAsia" w:hAnsiTheme="majorHAnsi" w:cstheme="majorBidi"/>
          <w:noProof/>
          <w:color w:val="0070C0"/>
          <w:sz w:val="40"/>
          <w:szCs w:val="40"/>
        </w:rPr>
        <w:drawing>
          <wp:inline distT="0" distB="0" distL="0" distR="0" wp14:anchorId="3A935B84" wp14:editId="422AA2DB">
            <wp:extent cx="831215" cy="106934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215" cy="1069340"/>
                    </a:xfrm>
                    <a:prstGeom prst="rect">
                      <a:avLst/>
                    </a:prstGeom>
                    <a:noFill/>
                    <a:ln>
                      <a:noFill/>
                    </a:ln>
                  </pic:spPr>
                </pic:pic>
              </a:graphicData>
            </a:graphic>
          </wp:inline>
        </w:drawing>
      </w:r>
    </w:p>
    <w:bookmarkEnd w:id="0"/>
    <w:bookmarkEnd w:id="1"/>
    <w:bookmarkEnd w:id="2"/>
    <w:p w14:paraId="5B1D4691" w14:textId="3C53048A" w:rsidR="00E322BB" w:rsidRPr="001B2C63" w:rsidRDefault="00E322BB" w:rsidP="00E322BB">
      <w:pPr>
        <w:rPr>
          <w:rFonts w:ascii="Times New Roman" w:eastAsia="Calibri" w:hAnsi="Times New Roman" w:cs="Times New Roman"/>
          <w:b/>
          <w:bCs/>
          <w:color w:val="0070C0"/>
          <w:sz w:val="32"/>
          <w:szCs w:val="32"/>
        </w:rPr>
      </w:pPr>
      <w:r w:rsidRPr="001B2C63">
        <w:rPr>
          <w:rFonts w:ascii="Times New Roman" w:eastAsia="Calibri" w:hAnsi="Times New Roman" w:cs="Times New Roman"/>
          <w:b/>
          <w:bCs/>
          <w:color w:val="0070C0"/>
          <w:sz w:val="32"/>
          <w:szCs w:val="32"/>
        </w:rPr>
        <w:t xml:space="preserve">KC </w:t>
      </w:r>
      <w:r w:rsidR="00901C42">
        <w:rPr>
          <w:rFonts w:ascii="Times New Roman" w:eastAsia="Calibri" w:hAnsi="Times New Roman" w:cs="Times New Roman"/>
          <w:b/>
          <w:bCs/>
          <w:color w:val="0070C0"/>
          <w:sz w:val="32"/>
          <w:szCs w:val="32"/>
        </w:rPr>
        <w:t>400.4</w:t>
      </w:r>
      <w:bookmarkStart w:id="3" w:name="_GoBack"/>
      <w:bookmarkEnd w:id="3"/>
    </w:p>
    <w:p w14:paraId="0D290152" w14:textId="77777777" w:rsidR="00941642" w:rsidRPr="001B2C63" w:rsidRDefault="00941642" w:rsidP="00941642">
      <w:pPr>
        <w:rPr>
          <w:rFonts w:ascii="Times New Roman" w:eastAsia="Calibri" w:hAnsi="Times New Roman" w:cs="Times New Roman"/>
          <w:b/>
          <w:bCs/>
          <w:color w:val="0070C0"/>
          <w:sz w:val="32"/>
          <w:szCs w:val="32"/>
        </w:rPr>
      </w:pPr>
      <w:r w:rsidRPr="001B2C63">
        <w:rPr>
          <w:rFonts w:ascii="Times New Roman" w:eastAsia="Calibri" w:hAnsi="Times New Roman" w:cs="Times New Roman"/>
          <w:b/>
          <w:bCs/>
          <w:color w:val="0070C0"/>
          <w:sz w:val="32"/>
          <w:szCs w:val="32"/>
        </w:rPr>
        <w:t>REFUNDS POLICIES AND PROCEDURES</w:t>
      </w:r>
    </w:p>
    <w:p w14:paraId="792455B1" w14:textId="77777777" w:rsidR="00941642" w:rsidRPr="001B2C63" w:rsidRDefault="00941642" w:rsidP="00941642">
      <w:pPr>
        <w:pBdr>
          <w:bottom w:val="single" w:sz="12" w:space="1" w:color="auto"/>
        </w:pBdr>
        <w:rPr>
          <w:rFonts w:ascii="Times New Roman" w:eastAsia="Calibri" w:hAnsi="Times New Roman" w:cs="Times New Roman"/>
          <w:b/>
          <w:bCs/>
          <w:color w:val="0070C0"/>
          <w:sz w:val="32"/>
          <w:szCs w:val="32"/>
        </w:rPr>
      </w:pPr>
      <w:r w:rsidRPr="001B2C63">
        <w:rPr>
          <w:rFonts w:ascii="Times New Roman" w:eastAsia="Calibri" w:hAnsi="Times New Roman" w:cs="Times New Roman"/>
          <w:b/>
          <w:bCs/>
          <w:color w:val="0070C0"/>
          <w:sz w:val="32"/>
          <w:szCs w:val="32"/>
        </w:rPr>
        <w:t>Last Revision/Approval Date: 03/02/2023</w:t>
      </w:r>
    </w:p>
    <w:p w14:paraId="01F85C45" w14:textId="77777777" w:rsidR="007343A1" w:rsidRPr="008A12B3" w:rsidRDefault="007343A1" w:rsidP="007343A1">
      <w:pPr>
        <w:shd w:val="clear" w:color="auto" w:fill="FFFFFF"/>
        <w:rPr>
          <w:rFonts w:ascii="Times New Roman" w:eastAsia="Verdana" w:hAnsi="Times New Roman" w:cs="Times New Roman"/>
          <w:b/>
          <w:color w:val="000000" w:themeColor="text1"/>
          <w:sz w:val="28"/>
          <w:szCs w:val="28"/>
        </w:rPr>
      </w:pPr>
      <w:r w:rsidRPr="008A12B3">
        <w:rPr>
          <w:rFonts w:ascii="Times New Roman" w:eastAsia="Verdana" w:hAnsi="Times New Roman" w:cs="Times New Roman"/>
          <w:b/>
          <w:sz w:val="28"/>
          <w:szCs w:val="28"/>
        </w:rPr>
        <w:t>Refunds for Withdrawal</w:t>
      </w:r>
    </w:p>
    <w:p w14:paraId="2FF86503" w14:textId="4F5D23E6" w:rsidR="007343A1" w:rsidRPr="008A12B3" w:rsidRDefault="007343A1" w:rsidP="007343A1">
      <w:pPr>
        <w:pBdr>
          <w:top w:val="nil"/>
          <w:left w:val="nil"/>
          <w:bottom w:val="nil"/>
          <w:right w:val="nil"/>
          <w:between w:val="nil"/>
        </w:pBdr>
        <w:spacing w:line="288" w:lineRule="auto"/>
        <w:rPr>
          <w:rFonts w:ascii="Times New Roman" w:eastAsia="Verdana" w:hAnsi="Times New Roman" w:cs="Times New Roman"/>
          <w:sz w:val="24"/>
          <w:szCs w:val="24"/>
        </w:rPr>
      </w:pPr>
      <w:r w:rsidRPr="008A12B3">
        <w:rPr>
          <w:rFonts w:ascii="Times New Roman" w:eastAsia="Verdana" w:hAnsi="Times New Roman" w:cs="Times New Roman"/>
          <w:sz w:val="24"/>
          <w:szCs w:val="24"/>
        </w:rPr>
        <w:t>A student who withdraws from Kingdom College through a formal application with the Registrar</w:t>
      </w:r>
      <w:r w:rsidR="001B2C63">
        <w:rPr>
          <w:rFonts w:ascii="Times New Roman" w:eastAsia="Verdana" w:hAnsi="Times New Roman" w:cs="Times New Roman"/>
          <w:sz w:val="24"/>
          <w:szCs w:val="24"/>
        </w:rPr>
        <w:t xml:space="preserve"> or who withdraws without notice</w:t>
      </w:r>
      <w:r w:rsidRPr="008A12B3">
        <w:rPr>
          <w:rFonts w:ascii="Times New Roman" w:eastAsia="Verdana" w:hAnsi="Times New Roman" w:cs="Times New Roman"/>
          <w:sz w:val="24"/>
          <w:szCs w:val="24"/>
        </w:rPr>
        <w:t xml:space="preserve"> will receive adjustments to the refund of expenses or in financial aid or </w:t>
      </w:r>
      <w:proofErr w:type="gramStart"/>
      <w:r w:rsidRPr="008A12B3">
        <w:rPr>
          <w:rFonts w:ascii="Times New Roman" w:eastAsia="Verdana" w:hAnsi="Times New Roman" w:cs="Times New Roman"/>
          <w:sz w:val="24"/>
          <w:szCs w:val="24"/>
        </w:rPr>
        <w:t>veterans</w:t>
      </w:r>
      <w:proofErr w:type="gramEnd"/>
      <w:r w:rsidRPr="008A12B3">
        <w:rPr>
          <w:rFonts w:ascii="Times New Roman" w:eastAsia="Verdana" w:hAnsi="Times New Roman" w:cs="Times New Roman"/>
          <w:sz w:val="24"/>
          <w:szCs w:val="24"/>
        </w:rPr>
        <w:t xml:space="preserve"> benefits reduction. The federal Title IV pro rata percentage </w:t>
      </w:r>
      <w:r w:rsidR="001B2C63">
        <w:rPr>
          <w:rFonts w:ascii="Times New Roman" w:eastAsia="Verdana" w:hAnsi="Times New Roman" w:cs="Times New Roman"/>
          <w:sz w:val="24"/>
          <w:szCs w:val="24"/>
        </w:rPr>
        <w:t>would</w:t>
      </w:r>
      <w:r w:rsidRPr="008A12B3">
        <w:rPr>
          <w:rFonts w:ascii="Times New Roman" w:eastAsia="Verdana" w:hAnsi="Times New Roman" w:cs="Times New Roman"/>
          <w:sz w:val="24"/>
          <w:szCs w:val="24"/>
        </w:rPr>
        <w:t xml:space="preserve"> dictate the percentage of refund or reduction according to the amount of time spent in academic attendance if the student </w:t>
      </w:r>
      <w:r w:rsidR="001B2C63">
        <w:rPr>
          <w:rFonts w:ascii="Times New Roman" w:eastAsia="Verdana" w:hAnsi="Times New Roman" w:cs="Times New Roman"/>
          <w:sz w:val="24"/>
          <w:szCs w:val="24"/>
        </w:rPr>
        <w:t>received</w:t>
      </w:r>
      <w:r w:rsidRPr="008A12B3">
        <w:rPr>
          <w:rFonts w:ascii="Times New Roman" w:eastAsia="Verdana" w:hAnsi="Times New Roman" w:cs="Times New Roman"/>
          <w:sz w:val="24"/>
          <w:szCs w:val="24"/>
        </w:rPr>
        <w:t xml:space="preserve"> any form of financial aid, veterans benefits, or scholarships. The pro rata percentage determines the percentage adjustment at the time of withdrawal up through </w:t>
      </w:r>
      <w:r w:rsidR="001B2C63">
        <w:rPr>
          <w:rFonts w:ascii="Times New Roman" w:eastAsia="Verdana" w:hAnsi="Times New Roman" w:cs="Times New Roman"/>
          <w:sz w:val="24"/>
          <w:szCs w:val="24"/>
        </w:rPr>
        <w:t>completing</w:t>
      </w:r>
      <w:r w:rsidRPr="008A12B3">
        <w:rPr>
          <w:rFonts w:ascii="Times New Roman" w:eastAsia="Verdana" w:hAnsi="Times New Roman" w:cs="Times New Roman"/>
          <w:sz w:val="24"/>
          <w:szCs w:val="24"/>
        </w:rPr>
        <w:t xml:space="preserve"> the 60 percent point in a class term. After the 60 percent point, a student has earned 100 percent of the financial aid and expenses incurred for a class term. The date that the student either formally or informally initiates the withdrawal process in writing or the last date of attendance is considered the withdrawal date. If a date of intent to withdraw cannot be determined, the midpoint of a term will become the withdrawal date. </w:t>
      </w:r>
    </w:p>
    <w:p w14:paraId="6747E26E" w14:textId="3A4CECFE" w:rsidR="007343A1" w:rsidRPr="008A12B3" w:rsidRDefault="007343A1" w:rsidP="007343A1">
      <w:pPr>
        <w:pBdr>
          <w:top w:val="nil"/>
          <w:left w:val="nil"/>
          <w:bottom w:val="nil"/>
          <w:right w:val="nil"/>
          <w:between w:val="nil"/>
        </w:pBdr>
        <w:spacing w:line="288" w:lineRule="auto"/>
        <w:rPr>
          <w:rFonts w:ascii="Times New Roman" w:eastAsia="Verdana" w:hAnsi="Times New Roman" w:cs="Times New Roman"/>
          <w:sz w:val="24"/>
          <w:szCs w:val="24"/>
        </w:rPr>
      </w:pPr>
      <w:r w:rsidRPr="008A12B3">
        <w:rPr>
          <w:rFonts w:ascii="Times New Roman" w:eastAsia="Verdana" w:hAnsi="Times New Roman" w:cs="Times New Roman"/>
          <w:sz w:val="24"/>
          <w:szCs w:val="24"/>
        </w:rPr>
        <w:t>Refunds of unearned prepaid tuition, fees, and other charges shall be made in the following manner within thirty (30) days of termination. If cancellation occurs within the designated change of schedule period as posted on the Kingdom College Academic Calendar, all money paid by the prospective student shall be refunded. If a drop/withdrawal occurs after those published dates</w:t>
      </w:r>
      <w:r w:rsidR="001B2C63">
        <w:rPr>
          <w:rFonts w:ascii="Times New Roman" w:eastAsia="Verdana" w:hAnsi="Times New Roman" w:cs="Times New Roman"/>
          <w:sz w:val="24"/>
          <w:szCs w:val="24"/>
        </w:rPr>
        <w:t xml:space="preserve"> but prior to midnight the very next Friday, 75% of tuition will only be refunded for the hours dropped or withdrawn (this does not include fees</w:t>
      </w:r>
      <w:r w:rsidRPr="008A12B3">
        <w:rPr>
          <w:rFonts w:ascii="Times New Roman" w:eastAsia="Verdana" w:hAnsi="Times New Roman" w:cs="Times New Roman"/>
          <w:sz w:val="24"/>
          <w:szCs w:val="24"/>
        </w:rPr>
        <w:t xml:space="preserve"> because fees are still due as originally charged). If drop/withdrawal occurs prior to midnight the next Friday, 50% </w:t>
      </w:r>
      <w:r w:rsidR="001B2C63">
        <w:rPr>
          <w:rFonts w:ascii="Times New Roman" w:eastAsia="Verdana" w:hAnsi="Times New Roman" w:cs="Times New Roman"/>
          <w:sz w:val="24"/>
          <w:szCs w:val="24"/>
        </w:rPr>
        <w:t>of tuition only will be refunded for hours dropped or withdrawn (this does not include fees</w:t>
      </w:r>
      <w:r w:rsidRPr="008A12B3">
        <w:rPr>
          <w:rFonts w:ascii="Times New Roman" w:eastAsia="Verdana" w:hAnsi="Times New Roman" w:cs="Times New Roman"/>
          <w:sz w:val="24"/>
          <w:szCs w:val="24"/>
        </w:rPr>
        <w:t xml:space="preserve"> because fees are still due as originally charged). Finally, when drop/withdrawal happens prior to midnight the third Friday following the end of the designated change of schedule period, 25% </w:t>
      </w:r>
      <w:r w:rsidR="001B2C63">
        <w:rPr>
          <w:rFonts w:ascii="Times New Roman" w:eastAsia="Verdana" w:hAnsi="Times New Roman" w:cs="Times New Roman"/>
          <w:sz w:val="24"/>
          <w:szCs w:val="24"/>
        </w:rPr>
        <w:t>of tuition may be refunded for hours dropped or withdrawn (this does not include fees</w:t>
      </w:r>
      <w:r w:rsidRPr="008A12B3">
        <w:rPr>
          <w:rFonts w:ascii="Times New Roman" w:eastAsia="Verdana" w:hAnsi="Times New Roman" w:cs="Times New Roman"/>
          <w:sz w:val="24"/>
          <w:szCs w:val="24"/>
        </w:rPr>
        <w:t xml:space="preserve"> because fees are still due as originally charged). Once books and supplies are issued and received by students, these </w:t>
      </w:r>
      <w:r w:rsidRPr="008A12B3">
        <w:rPr>
          <w:rFonts w:ascii="Times New Roman" w:eastAsia="Verdana" w:hAnsi="Times New Roman" w:cs="Times New Roman"/>
          <w:sz w:val="24"/>
          <w:szCs w:val="24"/>
        </w:rPr>
        <w:lastRenderedPageBreak/>
        <w:t>become the property of students</w:t>
      </w:r>
      <w:r w:rsidR="001B2C63">
        <w:rPr>
          <w:rFonts w:ascii="Times New Roman" w:eastAsia="Verdana" w:hAnsi="Times New Roman" w:cs="Times New Roman"/>
          <w:sz w:val="24"/>
          <w:szCs w:val="24"/>
        </w:rPr>
        <w:t>, and refunds may be made only at the discretion of the bookstore</w:t>
      </w:r>
      <w:r w:rsidRPr="008A12B3">
        <w:rPr>
          <w:rFonts w:ascii="Times New Roman" w:eastAsia="Verdana" w:hAnsi="Times New Roman" w:cs="Times New Roman"/>
          <w:sz w:val="24"/>
          <w:szCs w:val="24"/>
        </w:rPr>
        <w:t>. This refund policy complies with the Federal Department of Education Title IV requirements.  (Kingdom College is not currently approved for Title IV benefits but will use this method in preparation for that approval.)</w:t>
      </w:r>
    </w:p>
    <w:p w14:paraId="4BC68B99" w14:textId="77777777" w:rsidR="007343A1" w:rsidRPr="008A12B3" w:rsidRDefault="007343A1" w:rsidP="007343A1">
      <w:pPr>
        <w:keepNext/>
        <w:keepLines/>
        <w:spacing w:before="200"/>
        <w:outlineLvl w:val="1"/>
        <w:rPr>
          <w:rFonts w:ascii="Times New Roman" w:eastAsia="Verdana" w:hAnsi="Times New Roman" w:cs="Times New Roman"/>
          <w:b/>
          <w:bCs/>
          <w:sz w:val="28"/>
          <w:szCs w:val="28"/>
        </w:rPr>
      </w:pPr>
      <w:bookmarkStart w:id="4" w:name="_Toc526328772"/>
      <w:bookmarkStart w:id="5" w:name="_Toc83368972"/>
      <w:bookmarkStart w:id="6" w:name="_Toc121144240"/>
      <w:r w:rsidRPr="008A12B3">
        <w:rPr>
          <w:rFonts w:ascii="Times New Roman" w:eastAsia="Verdana" w:hAnsi="Times New Roman" w:cs="Times New Roman"/>
          <w:b/>
          <w:bCs/>
          <w:sz w:val="28"/>
          <w:szCs w:val="28"/>
        </w:rPr>
        <w:t>Refunds for Involuntary Withdrawal or Dismissal</w:t>
      </w:r>
      <w:bookmarkEnd w:id="4"/>
      <w:bookmarkEnd w:id="5"/>
      <w:bookmarkEnd w:id="6"/>
    </w:p>
    <w:p w14:paraId="1AE64D2B" w14:textId="1D9B0150" w:rsidR="007343A1" w:rsidRPr="008A12B3" w:rsidRDefault="007343A1" w:rsidP="007343A1">
      <w:pPr>
        <w:pBdr>
          <w:top w:val="nil"/>
          <w:left w:val="nil"/>
          <w:bottom w:val="nil"/>
          <w:right w:val="nil"/>
          <w:between w:val="nil"/>
        </w:pBdr>
        <w:spacing w:line="288" w:lineRule="auto"/>
        <w:rPr>
          <w:rFonts w:ascii="Times New Roman" w:eastAsia="Verdana" w:hAnsi="Times New Roman" w:cs="Times New Roman"/>
          <w:sz w:val="24"/>
          <w:szCs w:val="24"/>
        </w:rPr>
      </w:pPr>
      <w:r w:rsidRPr="008A12B3">
        <w:rPr>
          <w:rFonts w:ascii="Times New Roman" w:eastAsia="Verdana" w:hAnsi="Times New Roman" w:cs="Times New Roman"/>
          <w:sz w:val="24"/>
          <w:szCs w:val="24"/>
        </w:rPr>
        <w:t xml:space="preserve">When a student is dismissed involuntarily for discipline reasons, he or she will receive a </w:t>
      </w:r>
      <w:r w:rsidR="001B2C63">
        <w:rPr>
          <w:rFonts w:ascii="Times New Roman" w:eastAsia="Verdana" w:hAnsi="Times New Roman" w:cs="Times New Roman"/>
          <w:sz w:val="24"/>
          <w:szCs w:val="24"/>
        </w:rPr>
        <w:t>pro-rata</w:t>
      </w:r>
      <w:r w:rsidRPr="008A12B3">
        <w:rPr>
          <w:rFonts w:ascii="Times New Roman" w:eastAsia="Verdana" w:hAnsi="Times New Roman" w:cs="Times New Roman"/>
          <w:sz w:val="24"/>
          <w:szCs w:val="24"/>
        </w:rPr>
        <w:t xml:space="preserve"> percentage reduction of financial aid or veterans benefits. Kingdom College will refund tuition charges at </w:t>
      </w:r>
      <w:r w:rsidR="001B2C63">
        <w:rPr>
          <w:rFonts w:ascii="Times New Roman" w:eastAsia="Verdana" w:hAnsi="Times New Roman" w:cs="Times New Roman"/>
          <w:sz w:val="24"/>
          <w:szCs w:val="24"/>
        </w:rPr>
        <w:t>one-half the financial aid pro-rata</w:t>
      </w:r>
      <w:r w:rsidRPr="008A12B3">
        <w:rPr>
          <w:rFonts w:ascii="Times New Roman" w:eastAsia="Verdana" w:hAnsi="Times New Roman" w:cs="Times New Roman"/>
          <w:sz w:val="24"/>
          <w:szCs w:val="24"/>
        </w:rPr>
        <w:t xml:space="preserve"> percentage. (Kingdom College is not currently approved for Title IV benefits but will use this method in preparation for that approval.)</w:t>
      </w:r>
    </w:p>
    <w:p w14:paraId="102B2345" w14:textId="77777777" w:rsidR="007343A1" w:rsidRPr="008A12B3" w:rsidRDefault="007343A1" w:rsidP="007343A1">
      <w:pPr>
        <w:rPr>
          <w:rFonts w:ascii="Times New Roman" w:eastAsiaTheme="majorEastAsia" w:hAnsi="Times New Roman" w:cs="Times New Roman"/>
          <w:b/>
          <w:bCs/>
          <w:color w:val="000000" w:themeColor="text1"/>
          <w:sz w:val="28"/>
          <w:szCs w:val="28"/>
        </w:rPr>
      </w:pPr>
      <w:bookmarkStart w:id="7" w:name="_Toc121144241"/>
      <w:r w:rsidRPr="008A12B3">
        <w:rPr>
          <w:rFonts w:ascii="Times New Roman" w:eastAsiaTheme="majorEastAsia" w:hAnsi="Times New Roman" w:cs="Times New Roman"/>
          <w:b/>
          <w:bCs/>
          <w:color w:val="000000" w:themeColor="text1"/>
          <w:sz w:val="28"/>
          <w:szCs w:val="28"/>
        </w:rPr>
        <w:t>Important Note</w:t>
      </w:r>
      <w:bookmarkEnd w:id="7"/>
      <w:r w:rsidRPr="008A12B3">
        <w:rPr>
          <w:rFonts w:ascii="Times New Roman" w:eastAsiaTheme="majorEastAsia" w:hAnsi="Times New Roman" w:cs="Times New Roman"/>
          <w:b/>
          <w:bCs/>
          <w:color w:val="000000" w:themeColor="text1"/>
          <w:sz w:val="28"/>
          <w:szCs w:val="28"/>
        </w:rPr>
        <w:t xml:space="preserve"> </w:t>
      </w:r>
    </w:p>
    <w:p w14:paraId="61F4CDD4" w14:textId="5D7A8197" w:rsidR="007343A1" w:rsidRPr="008A12B3" w:rsidRDefault="007343A1" w:rsidP="007343A1">
      <w:pPr>
        <w:spacing w:line="240" w:lineRule="auto"/>
        <w:rPr>
          <w:rFonts w:ascii="Times New Roman" w:eastAsia="Verdana" w:hAnsi="Times New Roman" w:cs="Times New Roman"/>
          <w:color w:val="000000" w:themeColor="text1"/>
          <w:sz w:val="24"/>
          <w:szCs w:val="24"/>
        </w:rPr>
      </w:pPr>
      <w:r w:rsidRPr="008A12B3">
        <w:rPr>
          <w:rFonts w:ascii="Times New Roman" w:eastAsia="Verdana" w:hAnsi="Times New Roman" w:cs="Times New Roman"/>
          <w:color w:val="000000" w:themeColor="text1"/>
          <w:sz w:val="24"/>
          <w:szCs w:val="24"/>
        </w:rPr>
        <w:t xml:space="preserve">After the Last Day to Drop with a W, a student must petition the college office for approval to withdraw or drop for reasons beyond the student's control. The presumption is that the student CANNOT withdraw without extenuating circumstances, which must be documented. Specifically, the student cannot drop/withdraw because he or she isn't doing well in the class after the deadline. The College allows a sufficient amount of time to make this judgment call and to ask for guidance. This note also applies to any retroactive withdrawal or drop. Supporting documentation is required in the withdrawal appeal process. These documents can be submitted via email to the Registrar: </w:t>
      </w:r>
      <w:hyperlink r:id="rId8">
        <w:r w:rsidRPr="008A12B3">
          <w:rPr>
            <w:rFonts w:ascii="Times New Roman" w:eastAsia="Verdana" w:hAnsi="Times New Roman" w:cs="Times New Roman"/>
            <w:color w:val="000000" w:themeColor="text1"/>
            <w:sz w:val="24"/>
            <w:szCs w:val="24"/>
          </w:rPr>
          <w:t>pjhamm@kingdomcollege.net</w:t>
        </w:r>
      </w:hyperlink>
      <w:r w:rsidRPr="008A12B3">
        <w:rPr>
          <w:rFonts w:ascii="Times New Roman" w:eastAsia="Verdana" w:hAnsi="Times New Roman" w:cs="Times New Roman"/>
          <w:color w:val="000000" w:themeColor="text1"/>
          <w:sz w:val="24"/>
          <w:szCs w:val="24"/>
        </w:rPr>
        <w:t xml:space="preserve">. Typically, these documents include professor confirmation of the last day attended, death notices or obituaries, doctor’s notes, etc. The Withdrawal Appeal Form can be obtained by contacting the Registrar. </w:t>
      </w:r>
    </w:p>
    <w:p w14:paraId="07892DF6" w14:textId="1BC5C646" w:rsidR="007343A1" w:rsidRPr="008A12B3" w:rsidRDefault="007343A1" w:rsidP="007343A1">
      <w:pPr>
        <w:spacing w:line="240" w:lineRule="auto"/>
        <w:rPr>
          <w:rFonts w:ascii="Times New Roman" w:eastAsia="Verdana" w:hAnsi="Times New Roman" w:cs="Times New Roman"/>
          <w:color w:val="000000" w:themeColor="text1"/>
          <w:sz w:val="24"/>
          <w:szCs w:val="24"/>
        </w:rPr>
      </w:pPr>
      <w:r w:rsidRPr="008A12B3">
        <w:rPr>
          <w:rFonts w:ascii="Times New Roman" w:eastAsia="Verdana" w:hAnsi="Times New Roman" w:cs="Times New Roman"/>
          <w:color w:val="000000" w:themeColor="text1"/>
          <w:sz w:val="24"/>
          <w:szCs w:val="24"/>
        </w:rPr>
        <w:t>There are many variables in determining if a balance will be owed when a student withdraws from all courses for any reason. Tuition and fee liability is based on the withdrawal date, not the reason for the withdrawal. The College is required to calculate the unearned semester percentage</w:t>
      </w:r>
      <w:r w:rsidR="00020AF5">
        <w:rPr>
          <w:rFonts w:ascii="Times New Roman" w:eastAsia="Verdana" w:hAnsi="Times New Roman" w:cs="Times New Roman"/>
          <w:color w:val="000000" w:themeColor="text1"/>
          <w:sz w:val="24"/>
          <w:szCs w:val="24"/>
        </w:rPr>
        <w:t xml:space="preserve"> and </w:t>
      </w:r>
      <w:r w:rsidRPr="008A12B3">
        <w:rPr>
          <w:rFonts w:ascii="Times New Roman" w:eastAsia="Verdana" w:hAnsi="Times New Roman" w:cs="Times New Roman"/>
          <w:color w:val="000000" w:themeColor="text1"/>
          <w:sz w:val="24"/>
          <w:szCs w:val="24"/>
        </w:rPr>
        <w:t>return the amount of any unearned aid</w:t>
      </w:r>
      <w:r w:rsidR="001B2C63">
        <w:rPr>
          <w:rFonts w:ascii="Times New Roman" w:eastAsia="Verdana" w:hAnsi="Times New Roman" w:cs="Times New Roman"/>
          <w:color w:val="000000" w:themeColor="text1"/>
          <w:sz w:val="24"/>
          <w:szCs w:val="24"/>
        </w:rPr>
        <w:t>, and the remaining balance</w:t>
      </w:r>
      <w:r w:rsidRPr="008A12B3">
        <w:rPr>
          <w:rFonts w:ascii="Times New Roman" w:eastAsia="Verdana" w:hAnsi="Times New Roman" w:cs="Times New Roman"/>
          <w:color w:val="000000" w:themeColor="text1"/>
          <w:sz w:val="24"/>
          <w:szCs w:val="24"/>
        </w:rPr>
        <w:t xml:space="preserve"> must be paid to the College. </w:t>
      </w:r>
      <w:r w:rsidRPr="008A12B3">
        <w:rPr>
          <w:rFonts w:ascii="Times New Roman" w:eastAsia="Verdana" w:hAnsi="Times New Roman" w:cs="Times New Roman"/>
          <w:b/>
          <w:color w:val="000000" w:themeColor="text1"/>
          <w:sz w:val="24"/>
          <w:szCs w:val="24"/>
        </w:rPr>
        <w:t>The last date to withdraw each semester is published in the Kingdom College Academic Calendar.</w:t>
      </w:r>
    </w:p>
    <w:p w14:paraId="34B4F815" w14:textId="1FDA3BE8" w:rsidR="008A12B3" w:rsidRPr="008A12B3" w:rsidRDefault="008A12B3" w:rsidP="008A12B3">
      <w:pPr>
        <w:rPr>
          <w:rFonts w:ascii="Times New Roman" w:hAnsi="Times New Roman" w:cs="Times New Roman"/>
          <w:color w:val="000000"/>
          <w:sz w:val="24"/>
          <w:szCs w:val="24"/>
          <w:shd w:val="clear" w:color="auto" w:fill="FFFFFF"/>
        </w:rPr>
      </w:pPr>
      <w:r w:rsidRPr="008A12B3">
        <w:rPr>
          <w:rFonts w:ascii="Times New Roman" w:hAnsi="Times New Roman" w:cs="Times New Roman"/>
          <w:color w:val="000000"/>
          <w:sz w:val="24"/>
          <w:szCs w:val="24"/>
          <w:shd w:val="clear" w:color="auto" w:fill="FFFFFF"/>
        </w:rPr>
        <w:t xml:space="preserve">Student </w:t>
      </w:r>
      <w:r w:rsidR="001B2C63">
        <w:rPr>
          <w:rFonts w:ascii="Times New Roman" w:hAnsi="Times New Roman" w:cs="Times New Roman"/>
          <w:color w:val="000000"/>
          <w:sz w:val="24"/>
          <w:szCs w:val="24"/>
          <w:shd w:val="clear" w:color="auto" w:fill="FFFFFF"/>
        </w:rPr>
        <w:t>refunds may result in your student account because of financial aid or loan payments, overpayments,</w:t>
      </w:r>
      <w:r w:rsidRPr="008A12B3">
        <w:rPr>
          <w:rFonts w:ascii="Times New Roman" w:hAnsi="Times New Roman" w:cs="Times New Roman"/>
          <w:color w:val="000000"/>
          <w:sz w:val="24"/>
          <w:szCs w:val="24"/>
          <w:shd w:val="clear" w:color="auto" w:fill="FFFFFF"/>
        </w:rPr>
        <w:t xml:space="preserve"> and/or account adjustments. If the credit balance is created because of an overpayment made by check or electronic check, the refund will not be processed for at least ten (10) business days to allow time for the check payment to clear the bank. </w:t>
      </w:r>
    </w:p>
    <w:p w14:paraId="1D9DFC92" w14:textId="77777777" w:rsidR="008A12B3" w:rsidRPr="008A12B3" w:rsidRDefault="008A12B3" w:rsidP="008A12B3">
      <w:pPr>
        <w:rPr>
          <w:rFonts w:ascii="Times New Roman" w:hAnsi="Times New Roman" w:cs="Times New Roman"/>
          <w:color w:val="000000"/>
          <w:sz w:val="24"/>
          <w:szCs w:val="24"/>
          <w:shd w:val="clear" w:color="auto" w:fill="FFFFFF"/>
        </w:rPr>
      </w:pPr>
      <w:r w:rsidRPr="008A12B3">
        <w:rPr>
          <w:rFonts w:ascii="Times New Roman" w:hAnsi="Times New Roman" w:cs="Times New Roman"/>
          <w:color w:val="000000"/>
          <w:sz w:val="24"/>
          <w:szCs w:val="24"/>
          <w:shd w:val="clear" w:color="auto" w:fill="FFFFFF"/>
        </w:rPr>
        <w:t>Any miscellaneous refunds should be requested through the registrar and submitted to the Chief Financial Officer. These refunds will be processed within fifteen (15) business days.</w:t>
      </w:r>
    </w:p>
    <w:p w14:paraId="50EF36B1" w14:textId="2E7D552E" w:rsidR="008A12B3" w:rsidRPr="008A12B3" w:rsidRDefault="008A12B3" w:rsidP="008A12B3">
      <w:pPr>
        <w:rPr>
          <w:rFonts w:ascii="Times New Roman" w:hAnsi="Times New Roman" w:cs="Times New Roman"/>
          <w:sz w:val="24"/>
          <w:szCs w:val="24"/>
        </w:rPr>
      </w:pPr>
      <w:r w:rsidRPr="008A12B3">
        <w:rPr>
          <w:rFonts w:ascii="Times New Roman" w:hAnsi="Times New Roman" w:cs="Times New Roman"/>
          <w:color w:val="000000"/>
          <w:sz w:val="24"/>
          <w:szCs w:val="24"/>
          <w:shd w:val="clear" w:color="auto" w:fill="FFFFFF"/>
        </w:rPr>
        <w:t xml:space="preserve">All refunds will be issued by check and mailed to the </w:t>
      </w:r>
      <w:r w:rsidR="001B2C63">
        <w:rPr>
          <w:rFonts w:ascii="Times New Roman" w:hAnsi="Times New Roman" w:cs="Times New Roman"/>
          <w:color w:val="000000"/>
          <w:sz w:val="24"/>
          <w:szCs w:val="24"/>
          <w:shd w:val="clear" w:color="auto" w:fill="FFFFFF"/>
        </w:rPr>
        <w:t>student’s</w:t>
      </w:r>
      <w:r w:rsidRPr="008A12B3">
        <w:rPr>
          <w:rFonts w:ascii="Times New Roman" w:hAnsi="Times New Roman" w:cs="Times New Roman"/>
          <w:color w:val="000000"/>
          <w:sz w:val="24"/>
          <w:szCs w:val="24"/>
          <w:shd w:val="clear" w:color="auto" w:fill="FFFFFF"/>
        </w:rPr>
        <w:t xml:space="preserve"> home address on file with the college.</w:t>
      </w:r>
    </w:p>
    <w:p w14:paraId="04121359" w14:textId="77777777" w:rsidR="008A12B3" w:rsidRPr="008A12B3" w:rsidRDefault="008A12B3" w:rsidP="007343A1">
      <w:pPr>
        <w:rPr>
          <w:rFonts w:ascii="Times New Roman" w:eastAsia="Verdana" w:hAnsi="Times New Roman" w:cs="Times New Roman"/>
          <w:color w:val="000000" w:themeColor="text1"/>
          <w:sz w:val="24"/>
          <w:szCs w:val="24"/>
        </w:rPr>
      </w:pPr>
    </w:p>
    <w:p w14:paraId="461BFBB0" w14:textId="77777777" w:rsidR="007C53CE" w:rsidRPr="008A12B3" w:rsidRDefault="007C53CE" w:rsidP="007343A1">
      <w:pPr>
        <w:rPr>
          <w:rFonts w:ascii="Times New Roman" w:eastAsia="Verdana" w:hAnsi="Times New Roman" w:cs="Times New Roman"/>
          <w:b/>
          <w:bCs/>
          <w:sz w:val="24"/>
          <w:szCs w:val="24"/>
        </w:rPr>
      </w:pPr>
    </w:p>
    <w:sectPr w:rsidR="007C53CE" w:rsidRPr="008A12B3" w:rsidSect="004A2021">
      <w:pgSz w:w="12240" w:h="15840"/>
      <w:pgMar w:top="144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F598C"/>
    <w:multiLevelType w:val="multilevel"/>
    <w:tmpl w:val="2752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1804FD"/>
    <w:multiLevelType w:val="multilevel"/>
    <w:tmpl w:val="3F46BB1E"/>
    <w:lvl w:ilvl="0">
      <w:start w:val="1"/>
      <w:numFmt w:val="decimal"/>
      <w:lvlText w:val="%1."/>
      <w:lvlJc w:val="left"/>
      <w:pPr>
        <w:ind w:left="360" w:firstLine="0"/>
      </w:pPr>
      <w:rPr>
        <w:vertAlign w:val="baseline"/>
      </w:rPr>
    </w:lvl>
    <w:lvl w:ilvl="1">
      <w:start w:val="1"/>
      <w:numFmt w:val="bullet"/>
      <w:lvlText w:val=""/>
      <w:lvlJc w:val="left"/>
      <w:pPr>
        <w:ind w:left="360" w:firstLine="0"/>
      </w:pPr>
      <w:rPr>
        <w:vertAlign w:val="baseline"/>
      </w:rPr>
    </w:lvl>
    <w:lvl w:ilvl="2">
      <w:start w:val="1"/>
      <w:numFmt w:val="bullet"/>
      <w:lvlText w:val=""/>
      <w:lvlJc w:val="left"/>
      <w:pPr>
        <w:ind w:left="360" w:firstLine="0"/>
      </w:pPr>
      <w:rPr>
        <w:vertAlign w:val="baseline"/>
      </w:rPr>
    </w:lvl>
    <w:lvl w:ilvl="3">
      <w:start w:val="1"/>
      <w:numFmt w:val="bullet"/>
      <w:lvlText w:val=""/>
      <w:lvlJc w:val="left"/>
      <w:pPr>
        <w:ind w:left="360" w:firstLine="0"/>
      </w:pPr>
      <w:rPr>
        <w:vertAlign w:val="baseline"/>
      </w:rPr>
    </w:lvl>
    <w:lvl w:ilvl="4">
      <w:start w:val="1"/>
      <w:numFmt w:val="bullet"/>
      <w:lvlText w:val=""/>
      <w:lvlJc w:val="left"/>
      <w:pPr>
        <w:ind w:left="360" w:firstLine="0"/>
      </w:pPr>
      <w:rPr>
        <w:vertAlign w:val="baseline"/>
      </w:rPr>
    </w:lvl>
    <w:lvl w:ilvl="5">
      <w:start w:val="1"/>
      <w:numFmt w:val="bullet"/>
      <w:lvlText w:val=""/>
      <w:lvlJc w:val="left"/>
      <w:pPr>
        <w:ind w:left="360" w:firstLine="0"/>
      </w:pPr>
      <w:rPr>
        <w:vertAlign w:val="baseline"/>
      </w:rPr>
    </w:lvl>
    <w:lvl w:ilvl="6">
      <w:start w:val="1"/>
      <w:numFmt w:val="bullet"/>
      <w:lvlText w:val=""/>
      <w:lvlJc w:val="left"/>
      <w:pPr>
        <w:ind w:left="360" w:firstLine="0"/>
      </w:pPr>
      <w:rPr>
        <w:vertAlign w:val="baseline"/>
      </w:rPr>
    </w:lvl>
    <w:lvl w:ilvl="7">
      <w:start w:val="1"/>
      <w:numFmt w:val="bullet"/>
      <w:lvlText w:val=""/>
      <w:lvlJc w:val="left"/>
      <w:pPr>
        <w:ind w:left="360" w:firstLine="0"/>
      </w:pPr>
      <w:rPr>
        <w:vertAlign w:val="baseline"/>
      </w:rPr>
    </w:lvl>
    <w:lvl w:ilvl="8">
      <w:start w:val="1"/>
      <w:numFmt w:val="bullet"/>
      <w:lvlText w:val=""/>
      <w:lvlJc w:val="left"/>
      <w:pPr>
        <w:ind w:left="360" w:firstLine="0"/>
      </w:pPr>
      <w:rPr>
        <w:vertAlign w:val="baseline"/>
      </w:rPr>
    </w:lvl>
  </w:abstractNum>
  <w:abstractNum w:abstractNumId="2">
    <w:nsid w:val="2B3C5E2B"/>
    <w:multiLevelType w:val="hybridMultilevel"/>
    <w:tmpl w:val="87FC64F4"/>
    <w:lvl w:ilvl="0" w:tplc="DC54126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36B75C13"/>
    <w:multiLevelType w:val="hybridMultilevel"/>
    <w:tmpl w:val="4102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6328C1"/>
    <w:multiLevelType w:val="multilevel"/>
    <w:tmpl w:val="551C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C7"/>
    <w:rsid w:val="00020AF5"/>
    <w:rsid w:val="001B2C63"/>
    <w:rsid w:val="002729F5"/>
    <w:rsid w:val="004A2021"/>
    <w:rsid w:val="004A78CB"/>
    <w:rsid w:val="004C514B"/>
    <w:rsid w:val="004F7945"/>
    <w:rsid w:val="005D1C8E"/>
    <w:rsid w:val="006633C7"/>
    <w:rsid w:val="006A27A1"/>
    <w:rsid w:val="007343A1"/>
    <w:rsid w:val="007C53CE"/>
    <w:rsid w:val="008A12B3"/>
    <w:rsid w:val="00901C42"/>
    <w:rsid w:val="00941642"/>
    <w:rsid w:val="009C4831"/>
    <w:rsid w:val="00A26662"/>
    <w:rsid w:val="00BC2E44"/>
    <w:rsid w:val="00C16D6D"/>
    <w:rsid w:val="00C55C61"/>
    <w:rsid w:val="00E322BB"/>
    <w:rsid w:val="00EB45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B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3C7"/>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6633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33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3C7"/>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6633C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A7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8CB"/>
    <w:rPr>
      <w:rFonts w:ascii="Tahoma" w:eastAsiaTheme="minorEastAsia" w:hAnsi="Tahoma" w:cs="Tahoma"/>
      <w:sz w:val="16"/>
      <w:szCs w:val="16"/>
    </w:rPr>
  </w:style>
  <w:style w:type="paragraph" w:styleId="ListParagraph">
    <w:name w:val="List Paragraph"/>
    <w:basedOn w:val="Normal"/>
    <w:uiPriority w:val="34"/>
    <w:qFormat/>
    <w:rsid w:val="00A26662"/>
    <w:pPr>
      <w:spacing w:after="0" w:line="36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3C7"/>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6633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33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3C7"/>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6633C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A7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8CB"/>
    <w:rPr>
      <w:rFonts w:ascii="Tahoma" w:eastAsiaTheme="minorEastAsia" w:hAnsi="Tahoma" w:cs="Tahoma"/>
      <w:sz w:val="16"/>
      <w:szCs w:val="16"/>
    </w:rPr>
  </w:style>
  <w:style w:type="paragraph" w:styleId="ListParagraph">
    <w:name w:val="List Paragraph"/>
    <w:basedOn w:val="Normal"/>
    <w:uiPriority w:val="34"/>
    <w:qFormat/>
    <w:rsid w:val="00A26662"/>
    <w:pPr>
      <w:spacing w:after="0" w:line="36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93153">
      <w:bodyDiv w:val="1"/>
      <w:marLeft w:val="0"/>
      <w:marRight w:val="0"/>
      <w:marTop w:val="0"/>
      <w:marBottom w:val="0"/>
      <w:divBdr>
        <w:top w:val="none" w:sz="0" w:space="0" w:color="auto"/>
        <w:left w:val="none" w:sz="0" w:space="0" w:color="auto"/>
        <w:bottom w:val="none" w:sz="0" w:space="0" w:color="auto"/>
        <w:right w:val="none" w:sz="0" w:space="0" w:color="auto"/>
      </w:divBdr>
    </w:div>
    <w:div w:id="19681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jhamm@kingdomcollege.net"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11E0B-243A-4499-875E-97D48B3F2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797</Words>
  <Characters>4296</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vt:lpstr>
      <vt:lpstr>    Refunds for Involuntary Withdrawal or Dismissal</vt:lpstr>
    </vt:vector>
  </TitlesOfParts>
  <Company>Microsoft</Company>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LW5</cp:lastModifiedBy>
  <cp:revision>6</cp:revision>
  <dcterms:created xsi:type="dcterms:W3CDTF">2023-04-20T20:12:00Z</dcterms:created>
  <dcterms:modified xsi:type="dcterms:W3CDTF">2025-07-22T18:33:00Z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dee96f5cbc0bcaa7c6b68702108d48c0419e67850c45e592fa7804dbf66b7b65</vt:lpwstr>
  </property>
</Properties>
</file>