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05E2" w14:textId="29B594E6" w:rsidR="00C34797" w:rsidRDefault="00C34797" w:rsidP="00C34797">
      <w:pPr>
        <w:jc w:val="right"/>
        <w:rPr>
          <w:rFonts w:asciiTheme="minorHAnsi" w:eastAsiaTheme="minorHAnsi" w:hAnsiTheme="minorHAnsi" w:cstheme="minorBidi"/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07FF91E7" wp14:editId="19388E3E">
            <wp:extent cx="828675" cy="1066800"/>
            <wp:effectExtent l="0" t="0" r="9525" b="0"/>
            <wp:docPr id="609871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7AD6F" w14:textId="3AE3C996" w:rsidR="00C34797" w:rsidRDefault="002B517F" w:rsidP="00C34797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KC 400.8</w:t>
      </w:r>
    </w:p>
    <w:p w14:paraId="6C912C82" w14:textId="77777777" w:rsidR="008B38A7" w:rsidRPr="008B38A7" w:rsidRDefault="008B38A7" w:rsidP="00C34797">
      <w:pPr>
        <w:rPr>
          <w:rFonts w:ascii="Times New Roman" w:hAnsi="Times New Roman" w:cs="Times New Roman"/>
          <w:color w:val="0070C0"/>
          <w:sz w:val="32"/>
          <w:szCs w:val="32"/>
        </w:rPr>
      </w:pPr>
    </w:p>
    <w:p w14:paraId="38353864" w14:textId="30BD1F38" w:rsidR="00C34797" w:rsidRPr="008B38A7" w:rsidRDefault="00C34797" w:rsidP="00C3479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8B38A7">
        <w:rPr>
          <w:rFonts w:ascii="Times New Roman" w:hAnsi="Times New Roman" w:cs="Times New Roman"/>
          <w:color w:val="0070C0"/>
          <w:sz w:val="32"/>
          <w:szCs w:val="32"/>
        </w:rPr>
        <w:t xml:space="preserve">Investment Policy </w:t>
      </w:r>
    </w:p>
    <w:p w14:paraId="6CC12F97" w14:textId="7700BDFB" w:rsidR="00C34797" w:rsidRPr="008B38A7" w:rsidRDefault="00C34797" w:rsidP="00C3479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8B38A7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9D3727">
        <w:rPr>
          <w:rFonts w:ascii="Times New Roman" w:hAnsi="Times New Roman" w:cs="Times New Roman"/>
          <w:color w:val="0070C0"/>
          <w:sz w:val="32"/>
          <w:szCs w:val="32"/>
        </w:rPr>
        <w:t>11/17/2025</w:t>
      </w:r>
    </w:p>
    <w:p w14:paraId="4A4B96D6" w14:textId="77777777" w:rsidR="00C34797" w:rsidRPr="008B38A7" w:rsidRDefault="00C34797" w:rsidP="00C34797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B38A7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__________________________________</w:t>
      </w:r>
    </w:p>
    <w:p w14:paraId="1B7CAF3F" w14:textId="77777777" w:rsidR="005C1B8D" w:rsidRDefault="005C1B8D" w:rsidP="005C1B8D">
      <w:pPr>
        <w:pStyle w:val="BodyText"/>
        <w:spacing w:line="340" w:lineRule="auto"/>
        <w:ind w:left="447" w:right="456" w:firstLine="8"/>
        <w:jc w:val="both"/>
        <w:rPr>
          <w:w w:val="105"/>
        </w:rPr>
      </w:pPr>
    </w:p>
    <w:p w14:paraId="04F0050D" w14:textId="456312C8" w:rsidR="008B38A7" w:rsidRPr="005C1B8D" w:rsidRDefault="005C1B8D" w:rsidP="00C34797">
      <w:pPr>
        <w:pStyle w:val="BodyText"/>
        <w:spacing w:line="340" w:lineRule="auto"/>
        <w:ind w:right="456"/>
        <w:jc w:val="both"/>
        <w:rPr>
          <w:sz w:val="24"/>
          <w:szCs w:val="24"/>
        </w:rPr>
      </w:pPr>
      <w:r w:rsidRPr="005C1B8D">
        <w:rPr>
          <w:w w:val="105"/>
          <w:sz w:val="24"/>
          <w:szCs w:val="24"/>
        </w:rPr>
        <w:t xml:space="preserve">Kingdom College </w:t>
      </w:r>
      <w:r w:rsidR="009D3727">
        <w:rPr>
          <w:w w:val="105"/>
          <w:sz w:val="24"/>
          <w:szCs w:val="24"/>
        </w:rPr>
        <w:t>maintains</w:t>
      </w:r>
      <w:r w:rsidRPr="005C1B8D">
        <w:rPr>
          <w:w w:val="105"/>
          <w:sz w:val="24"/>
          <w:szCs w:val="24"/>
        </w:rPr>
        <w:t xml:space="preserve"> an investment account with Edward Jones, Headland. This account </w:t>
      </w:r>
      <w:r w:rsidR="009D3727">
        <w:rPr>
          <w:w w:val="105"/>
          <w:sz w:val="24"/>
          <w:szCs w:val="24"/>
        </w:rPr>
        <w:t>is</w:t>
      </w:r>
      <w:r w:rsidRPr="005C1B8D">
        <w:rPr>
          <w:w w:val="105"/>
          <w:sz w:val="24"/>
          <w:szCs w:val="24"/>
        </w:rPr>
        <w:t xml:space="preserve"> open for donations of various types of stocks/funds, etc. The CFO and Kingdom College President will have direct access and accountability for this account</w:t>
      </w:r>
      <w:r w:rsidR="008B38A7">
        <w:rPr>
          <w:w w:val="105"/>
          <w:sz w:val="24"/>
          <w:szCs w:val="24"/>
        </w:rPr>
        <w:t>. Still, the Board must approve the sale of investments for use of operating expenses or major purchases</w:t>
      </w:r>
      <w:r w:rsidRPr="005C1B8D">
        <w:rPr>
          <w:w w:val="105"/>
          <w:sz w:val="24"/>
          <w:szCs w:val="24"/>
        </w:rPr>
        <w:t>.</w:t>
      </w:r>
      <w:r>
        <w:rPr>
          <w:w w:val="105"/>
          <w:sz w:val="24"/>
          <w:szCs w:val="24"/>
        </w:rPr>
        <w:t xml:space="preserve"> </w:t>
      </w:r>
      <w:r w:rsidRPr="005C1B8D">
        <w:rPr>
          <w:w w:val="105"/>
          <w:sz w:val="24"/>
          <w:szCs w:val="24"/>
        </w:rPr>
        <w:t xml:space="preserve">Kingdom College will do </w:t>
      </w:r>
      <w:r w:rsidR="008B38A7">
        <w:rPr>
          <w:w w:val="105"/>
          <w:sz w:val="24"/>
          <w:szCs w:val="24"/>
        </w:rPr>
        <w:t>its</w:t>
      </w:r>
      <w:r w:rsidRPr="005C1B8D">
        <w:rPr>
          <w:w w:val="105"/>
          <w:sz w:val="24"/>
          <w:szCs w:val="24"/>
        </w:rPr>
        <w:t xml:space="preserve"> best to make informed decisions on the type of stocks/funds, etc.</w:t>
      </w:r>
      <w:r w:rsidR="008B38A7">
        <w:rPr>
          <w:w w:val="105"/>
          <w:sz w:val="24"/>
          <w:szCs w:val="24"/>
        </w:rPr>
        <w:t>,</w:t>
      </w:r>
      <w:r w:rsidRPr="005C1B8D">
        <w:rPr>
          <w:w w:val="105"/>
          <w:sz w:val="24"/>
          <w:szCs w:val="24"/>
        </w:rPr>
        <w:t xml:space="preserve"> that it purchases to make sure they are not out of line with what God would have us be a part of</w:t>
      </w:r>
      <w:r w:rsidR="008B38A7">
        <w:rPr>
          <w:w w:val="105"/>
          <w:sz w:val="24"/>
          <w:szCs w:val="24"/>
        </w:rPr>
        <w:t>. Kingdom College</w:t>
      </w:r>
      <w:r w:rsidRPr="005C1B8D">
        <w:rPr>
          <w:w w:val="105"/>
          <w:sz w:val="24"/>
          <w:szCs w:val="24"/>
        </w:rPr>
        <w:t xml:space="preserve"> retains the right to sell any donation of stocks/funds received that are not aligned with a Godly character</w:t>
      </w:r>
      <w:r>
        <w:rPr>
          <w:w w:val="105"/>
          <w:sz w:val="24"/>
          <w:szCs w:val="24"/>
        </w:rPr>
        <w:t>.</w:t>
      </w:r>
    </w:p>
    <w:sectPr w:rsidR="008B38A7" w:rsidRPr="005C1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B8D"/>
    <w:rsid w:val="002B517F"/>
    <w:rsid w:val="003D38DB"/>
    <w:rsid w:val="004359FF"/>
    <w:rsid w:val="005C1B8D"/>
    <w:rsid w:val="0085201D"/>
    <w:rsid w:val="008B38A7"/>
    <w:rsid w:val="009D3727"/>
    <w:rsid w:val="00C04C43"/>
    <w:rsid w:val="00C07D23"/>
    <w:rsid w:val="00C34797"/>
    <w:rsid w:val="00D3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C0414"/>
  <w15:docId w15:val="{5B96477A-2348-498D-8661-003CB3B6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1B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C1B8D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C1B8D"/>
    <w:rPr>
      <w:rFonts w:ascii="Arial" w:eastAsia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17F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LW5</dc:creator>
  <cp:lastModifiedBy>Laurie Summerlin</cp:lastModifiedBy>
  <cp:revision>6</cp:revision>
  <dcterms:created xsi:type="dcterms:W3CDTF">2023-04-20T20:49:00Z</dcterms:created>
  <dcterms:modified xsi:type="dcterms:W3CDTF">2025-11-17T21:43:00Z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21acb5f3d2f79a410f93ce32d48b58a814b82a62aaa6b8ee6522ec9519763563</vt:lpwstr>
  </property>
</Properties>
</file>